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A61A13" w:rsidRDefault="00724694" w:rsidP="00A414D6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r w:rsidR="00D6535A">
        <w:rPr>
          <w:rFonts w:ascii="Arial" w:hAnsi="Arial" w:cs="Arial"/>
          <w:b/>
          <w:bCs/>
          <w:color w:val="000000"/>
        </w:rPr>
        <w:t>6</w:t>
      </w:r>
    </w:p>
    <w:p w:rsidR="00A61A13" w:rsidRDefault="00A61A13" w:rsidP="00A414D6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TEORÍA DE CÁLCULO DE CIMENTACIONES</w:t>
      </w: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4694" w:rsidRDefault="00724694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124835" w:rsidRPr="00905D37" w:rsidRDefault="00F06190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lastRenderedPageBreak/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 w:rsidR="00A61A13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C149CD">
        <w:rPr>
          <w:rFonts w:ascii="Arial" w:hAnsi="Arial" w:cs="Arial"/>
          <w:b/>
          <w:bCs/>
          <w:sz w:val="22"/>
          <w:szCs w:val="22"/>
        </w:rPr>
        <w:t>TEORÍA DE CÁLCULO DE CIMENTACIONES</w:t>
      </w:r>
    </w:p>
    <w:p w:rsidR="00124835" w:rsidRPr="00905D37" w:rsidRDefault="00124835" w:rsidP="00A414D6">
      <w:pPr>
        <w:ind w:left="567" w:right="51" w:hanging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8023E4" w:rsidRDefault="00F06190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 w:rsidRPr="00905D37">
        <w:rPr>
          <w:rFonts w:ascii="Arial" w:hAnsi="Arial" w:cs="Arial"/>
          <w:b/>
          <w:bCs/>
          <w:sz w:val="22"/>
          <w:szCs w:val="22"/>
        </w:rPr>
        <w:t>.1</w:t>
      </w:r>
      <w:r w:rsidR="00A61A13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C149CD" w:rsidRPr="00C149CD">
        <w:rPr>
          <w:rFonts w:ascii="Arial" w:hAnsi="Arial" w:cs="Arial"/>
          <w:b/>
          <w:bCs/>
          <w:sz w:val="22"/>
          <w:szCs w:val="22"/>
        </w:rPr>
        <w:t>MÉTODO DE SULZBERGER</w:t>
      </w:r>
    </w:p>
    <w:p w:rsidR="0063545A" w:rsidRDefault="0063545A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63545A" w:rsidRPr="0063545A" w:rsidRDefault="0063545A" w:rsidP="00A414D6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63545A">
        <w:rPr>
          <w:rFonts w:ascii="Arial" w:hAnsi="Arial" w:cs="Arial"/>
          <w:b/>
          <w:sz w:val="20"/>
          <w:szCs w:val="20"/>
        </w:rPr>
        <w:t xml:space="preserve">Figura </w:t>
      </w:r>
      <w:r w:rsidR="00A61A13">
        <w:rPr>
          <w:rFonts w:ascii="Arial" w:hAnsi="Arial" w:cs="Arial"/>
          <w:b/>
          <w:sz w:val="20"/>
          <w:szCs w:val="20"/>
        </w:rPr>
        <w:t>B</w:t>
      </w:r>
      <w:r w:rsidR="00D6535A">
        <w:rPr>
          <w:rFonts w:ascii="Arial" w:hAnsi="Arial" w:cs="Arial"/>
          <w:b/>
          <w:sz w:val="20"/>
          <w:szCs w:val="20"/>
        </w:rPr>
        <w:t>6</w:t>
      </w:r>
      <w:r w:rsidR="00A61A13">
        <w:rPr>
          <w:rFonts w:ascii="Arial" w:hAnsi="Arial" w:cs="Arial"/>
          <w:b/>
          <w:sz w:val="20"/>
          <w:szCs w:val="20"/>
        </w:rPr>
        <w:t>.</w:t>
      </w:r>
      <w:r w:rsidRPr="0063545A">
        <w:rPr>
          <w:rFonts w:ascii="Arial" w:hAnsi="Arial" w:cs="Arial"/>
          <w:b/>
          <w:sz w:val="20"/>
          <w:szCs w:val="20"/>
        </w:rPr>
        <w:t>1. Cimentación</w:t>
      </w:r>
    </w:p>
    <w:p w:rsidR="0063545A" w:rsidRPr="00801A7C" w:rsidRDefault="0063545A" w:rsidP="00A414D6">
      <w:pPr>
        <w:ind w:left="567" w:right="51"/>
        <w:jc w:val="center"/>
        <w:rPr>
          <w:rFonts w:ascii="Arial" w:hAnsi="Arial" w:cs="Arial"/>
          <w:sz w:val="22"/>
          <w:szCs w:val="22"/>
          <w:lang w:eastAsia="en-US"/>
        </w:rPr>
      </w:pPr>
    </w:p>
    <w:p w:rsidR="0063545A" w:rsidRPr="00801A7C" w:rsidRDefault="0063545A" w:rsidP="00A414D6">
      <w:pPr>
        <w:ind w:left="567" w:right="51"/>
        <w:jc w:val="center"/>
        <w:rPr>
          <w:rFonts w:ascii="Arial" w:hAnsi="Arial" w:cs="Arial"/>
          <w:spacing w:val="-3"/>
          <w:sz w:val="22"/>
          <w:szCs w:val="22"/>
        </w:rPr>
      </w:pPr>
      <w:r w:rsidRPr="00801A7C">
        <w:rPr>
          <w:rFonts w:ascii="Arial" w:hAnsi="Arial" w:cs="Arial"/>
          <w:noProof/>
          <w:spacing w:val="-3"/>
          <w:sz w:val="22"/>
          <w:szCs w:val="22"/>
          <w:lang w:val="es-ES"/>
        </w:rPr>
        <w:drawing>
          <wp:inline distT="0" distB="0" distL="0" distR="0">
            <wp:extent cx="3543300" cy="2811301"/>
            <wp:effectExtent l="0" t="0" r="0" b="0"/>
            <wp:docPr id="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8989" t="15892" r="35808" b="20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033" cy="281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45A" w:rsidRDefault="0063545A" w:rsidP="00A414D6">
      <w:pPr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63545A" w:rsidRPr="003A013D" w:rsidRDefault="0063545A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El momento estabilizador se calcula de la siguiente manera:</w:t>
      </w:r>
    </w:p>
    <w:p w:rsidR="0063545A" w:rsidRPr="003A013D" w:rsidRDefault="0063545A" w:rsidP="00A414D6">
      <w:pPr>
        <w:ind w:right="51"/>
        <w:jc w:val="both"/>
        <w:rPr>
          <w:rFonts w:ascii="Arial" w:hAnsi="Arial" w:cs="Arial"/>
          <w:spacing w:val="-3"/>
          <w:sz w:val="20"/>
          <w:szCs w:val="20"/>
        </w:rPr>
      </w:pPr>
    </w:p>
    <w:p w:rsidR="0063545A" w:rsidRPr="003A013D" w:rsidRDefault="0063545A" w:rsidP="00A414D6">
      <w:pPr>
        <w:pStyle w:val="Prrafodelista"/>
        <w:numPr>
          <w:ilvl w:val="0"/>
          <w:numId w:val="55"/>
        </w:numPr>
        <w:ind w:left="851" w:right="51" w:hanging="284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Cimentaciones directamente empotradas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ó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 monobloque cilíndricas</w:t>
      </w:r>
    </w:p>
    <w:p w:rsidR="0063545A" w:rsidRPr="003A013D" w:rsidRDefault="0063545A" w:rsidP="00A414D6">
      <w:pPr>
        <w:pStyle w:val="Prrafodelista"/>
        <w:ind w:left="0" w:right="51"/>
        <w:jc w:val="both"/>
        <w:rPr>
          <w:rFonts w:ascii="Arial" w:hAnsi="Arial" w:cs="Arial"/>
          <w:b/>
          <w:spacing w:val="-3"/>
          <w:sz w:val="20"/>
          <w:szCs w:val="20"/>
          <w:u w:val="single"/>
        </w:rPr>
      </w:pPr>
    </w:p>
    <w:p w:rsidR="0063545A" w:rsidRPr="0063545A" w:rsidRDefault="00413857" w:rsidP="00A414D6">
      <w:pPr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52,8</m:t>
              </m:r>
            </m:den>
          </m:f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 xml:space="preserve">∙tan(α) + </m:t>
          </m:r>
          <w:proofErr w:type="spellStart"/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c∙a∙P</m:t>
          </m:r>
          <w:proofErr w:type="spellEnd"/>
        </m:oMath>
      </m:oMathPara>
    </w:p>
    <w:p w:rsidR="0063545A" w:rsidRDefault="0063545A" w:rsidP="00A414D6">
      <w:pPr>
        <w:ind w:left="851" w:right="51"/>
        <w:jc w:val="both"/>
        <w:rPr>
          <w:rFonts w:ascii="Arial" w:hAnsi="Arial" w:cs="Arial"/>
          <w:color w:val="FF0000"/>
          <w:spacing w:val="-3"/>
          <w:sz w:val="22"/>
          <w:szCs w:val="22"/>
        </w:rPr>
      </w:pPr>
      <w:r w:rsidRPr="00801A7C">
        <w:rPr>
          <w:rFonts w:ascii="Arial" w:hAnsi="Arial" w:cs="Arial"/>
          <w:color w:val="FF0000"/>
          <w:spacing w:val="-3"/>
          <w:sz w:val="22"/>
          <w:szCs w:val="22"/>
        </w:rPr>
        <w:tab/>
      </w:r>
      <w:r w:rsidRPr="00801A7C">
        <w:rPr>
          <w:rFonts w:ascii="Arial" w:hAnsi="Arial" w:cs="Arial"/>
          <w:color w:val="FF0000"/>
          <w:spacing w:val="-3"/>
          <w:sz w:val="22"/>
          <w:szCs w:val="22"/>
        </w:rPr>
        <w:tab/>
      </w:r>
      <w:r w:rsidRPr="00801A7C">
        <w:rPr>
          <w:rFonts w:ascii="Arial" w:hAnsi="Arial" w:cs="Arial"/>
          <w:color w:val="FF0000"/>
          <w:spacing w:val="-3"/>
          <w:sz w:val="22"/>
          <w:szCs w:val="22"/>
        </w:rPr>
        <w:tab/>
      </w:r>
    </w:p>
    <w:p w:rsidR="0063545A" w:rsidRDefault="0063545A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w:r w:rsidRPr="00801A7C">
        <w:rPr>
          <w:rFonts w:ascii="Arial" w:hAnsi="Arial" w:cs="Arial"/>
          <w:spacing w:val="-3"/>
          <w:sz w:val="22"/>
          <w:szCs w:val="22"/>
        </w:rPr>
        <w:t>siendo:</w:t>
      </w:r>
    </w:p>
    <w:p w:rsidR="0063545A" w:rsidRPr="00801A7C" w:rsidRDefault="0063545A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63545A" w:rsidRPr="003A013D" w:rsidRDefault="0063545A" w:rsidP="00A414D6">
      <w:pPr>
        <w:tabs>
          <w:tab w:val="left" w:pos="709"/>
        </w:tabs>
        <w:ind w:left="709" w:right="51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M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e</w:t>
      </w:r>
      <w:r w:rsidRPr="003A013D">
        <w:rPr>
          <w:rFonts w:ascii="Arial" w:hAnsi="Arial" w:cs="Arial"/>
          <w:spacing w:val="-3"/>
          <w:sz w:val="20"/>
          <w:szCs w:val="20"/>
        </w:rPr>
        <w:t>:      Momento es</w:t>
      </w:r>
      <w:r w:rsidR="0002425C" w:rsidRPr="003A013D">
        <w:rPr>
          <w:rFonts w:ascii="Arial" w:hAnsi="Arial" w:cs="Arial"/>
          <w:spacing w:val="-3"/>
          <w:sz w:val="20"/>
          <w:szCs w:val="20"/>
        </w:rPr>
        <w:t>tabilizador total (</w:t>
      </w:r>
      <w:proofErr w:type="spellStart"/>
      <w:r w:rsidR="0002425C" w:rsidRPr="003A013D">
        <w:rPr>
          <w:rFonts w:ascii="Arial" w:hAnsi="Arial" w:cs="Arial"/>
          <w:spacing w:val="-3"/>
          <w:sz w:val="20"/>
          <w:szCs w:val="20"/>
        </w:rPr>
        <w:t>daN.m</w:t>
      </w:r>
      <w:proofErr w:type="spellEnd"/>
      <w:r w:rsidR="0002425C" w:rsidRPr="003A013D">
        <w:rPr>
          <w:rFonts w:ascii="Arial" w:hAnsi="Arial" w:cs="Arial"/>
          <w:spacing w:val="-3"/>
          <w:sz w:val="20"/>
          <w:szCs w:val="20"/>
        </w:rPr>
        <w:t xml:space="preserve">). </w:t>
      </w:r>
      <w:r w:rsidR="0002425C" w:rsidRPr="003A013D">
        <w:rPr>
          <w:rFonts w:ascii="Arial" w:hAnsi="Arial" w:cs="Arial"/>
          <w:spacing w:val="-3"/>
          <w:sz w:val="20"/>
          <w:szCs w:val="20"/>
        </w:rPr>
        <w:br/>
        <w:t xml:space="preserve">a: </w:t>
      </w:r>
      <w:r w:rsidR="0002425C" w:rsidRPr="003A013D">
        <w:rPr>
          <w:rFonts w:ascii="Arial" w:hAnsi="Arial" w:cs="Arial"/>
          <w:spacing w:val="-3"/>
          <w:sz w:val="20"/>
          <w:szCs w:val="20"/>
        </w:rPr>
        <w:tab/>
      </w:r>
      <w:r w:rsidRPr="003A013D">
        <w:rPr>
          <w:rFonts w:ascii="Arial" w:hAnsi="Arial" w:cs="Arial"/>
          <w:spacing w:val="-3"/>
          <w:sz w:val="20"/>
          <w:szCs w:val="20"/>
        </w:rPr>
        <w:t xml:space="preserve">Diámetro de la cimentación (m). </w:t>
      </w:r>
      <w:r w:rsidRPr="003A013D">
        <w:rPr>
          <w:rFonts w:ascii="Arial" w:hAnsi="Arial" w:cs="Arial"/>
          <w:spacing w:val="-3"/>
          <w:sz w:val="20"/>
          <w:szCs w:val="20"/>
        </w:rPr>
        <w:br/>
        <w:t xml:space="preserve">h: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Profundidad de la cimentación (m). </w:t>
      </w:r>
    </w:p>
    <w:p w:rsidR="0063545A" w:rsidRPr="003A013D" w:rsidRDefault="0063545A" w:rsidP="00A414D6">
      <w:pPr>
        <w:tabs>
          <w:tab w:val="left" w:pos="709"/>
        </w:tabs>
        <w:ind w:left="1414" w:right="51" w:hanging="70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:    </w:t>
      </w:r>
      <w:r w:rsidR="00156AF2">
        <w:rPr>
          <w:rFonts w:ascii="Arial" w:hAnsi="Arial" w:cs="Arial"/>
          <w:spacing w:val="-3"/>
          <w:sz w:val="20"/>
          <w:szCs w:val="20"/>
        </w:rPr>
        <w:tab/>
      </w:r>
      <w:r w:rsidRPr="003A013D">
        <w:rPr>
          <w:rFonts w:ascii="Arial" w:hAnsi="Arial" w:cs="Arial"/>
          <w:spacing w:val="-3"/>
          <w:sz w:val="20"/>
          <w:szCs w:val="20"/>
        </w:rPr>
        <w:t>Coeficiente de compresibilidad del terreno en las paredes laterales a h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63545A" w:rsidRPr="003A013D" w:rsidRDefault="0063545A" w:rsidP="00A414D6">
      <w:pPr>
        <w:tabs>
          <w:tab w:val="left" w:pos="709"/>
        </w:tabs>
        <w:ind w:left="709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α: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Ángulo de rotación admisible (º). </w:t>
      </w:r>
    </w:p>
    <w:p w:rsidR="0063545A" w:rsidRPr="003A013D" w:rsidRDefault="0063545A" w:rsidP="00A414D6">
      <w:pPr>
        <w:tabs>
          <w:tab w:val="left" w:pos="709"/>
        </w:tabs>
        <w:ind w:left="1414" w:right="51" w:hanging="70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c: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coeficiente en función de la tangente de α. En los cálculos realizados en este proyecto, es decir, para tan (α) = 0,01 el coeficiente c tendrá el valor 0,375. </w:t>
      </w:r>
    </w:p>
    <w:p w:rsidR="0063545A" w:rsidRDefault="0063545A" w:rsidP="00A414D6">
      <w:pPr>
        <w:tabs>
          <w:tab w:val="left" w:pos="709"/>
        </w:tabs>
        <w:ind w:left="1414" w:right="51" w:hanging="70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Esfuerzo vertical resultante en la que se incluye peso propio del poste, peso propio del macizo de hormigón y </w:t>
      </w:r>
      <w:r w:rsidR="0039575A" w:rsidRPr="003A013D">
        <w:rPr>
          <w:rFonts w:ascii="Arial" w:hAnsi="Arial" w:cs="Arial"/>
          <w:spacing w:val="-3"/>
          <w:sz w:val="20"/>
          <w:szCs w:val="20"/>
        </w:rPr>
        <w:t>cargas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verticales </w:t>
      </w:r>
      <w:r w:rsidR="0039575A" w:rsidRPr="003A013D">
        <w:rPr>
          <w:rFonts w:ascii="Arial" w:hAnsi="Arial" w:cs="Arial"/>
          <w:spacing w:val="-3"/>
          <w:sz w:val="20"/>
          <w:szCs w:val="20"/>
        </w:rPr>
        <w:t xml:space="preserve">por 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conductores y retenidas (daN). </w:t>
      </w:r>
    </w:p>
    <w:p w:rsidR="003A013D" w:rsidRDefault="003A013D" w:rsidP="00A414D6">
      <w:pPr>
        <w:ind w:right="51" w:hanging="705"/>
        <w:jc w:val="both"/>
        <w:rPr>
          <w:rFonts w:ascii="Arial" w:hAnsi="Arial" w:cs="Arial"/>
          <w:spacing w:val="-3"/>
          <w:sz w:val="20"/>
          <w:szCs w:val="20"/>
        </w:rPr>
      </w:pPr>
    </w:p>
    <w:p w:rsidR="00A414D6" w:rsidRDefault="00A414D6" w:rsidP="00A414D6">
      <w:pPr>
        <w:ind w:right="51" w:hanging="705"/>
        <w:jc w:val="both"/>
        <w:rPr>
          <w:rFonts w:ascii="Arial" w:hAnsi="Arial" w:cs="Arial"/>
          <w:spacing w:val="-3"/>
          <w:sz w:val="20"/>
          <w:szCs w:val="20"/>
        </w:rPr>
      </w:pPr>
    </w:p>
    <w:p w:rsidR="00A414D6" w:rsidRDefault="00A414D6" w:rsidP="00A414D6">
      <w:pPr>
        <w:ind w:right="51" w:hanging="705"/>
        <w:jc w:val="both"/>
        <w:rPr>
          <w:rFonts w:ascii="Arial" w:hAnsi="Arial" w:cs="Arial"/>
          <w:spacing w:val="-3"/>
          <w:sz w:val="20"/>
          <w:szCs w:val="20"/>
        </w:rPr>
      </w:pPr>
    </w:p>
    <w:p w:rsidR="003A013D" w:rsidRPr="003A013D" w:rsidRDefault="003A013D" w:rsidP="00A414D6">
      <w:pPr>
        <w:ind w:right="51" w:hanging="705"/>
        <w:jc w:val="both"/>
        <w:rPr>
          <w:rFonts w:ascii="Arial" w:hAnsi="Arial" w:cs="Arial"/>
          <w:spacing w:val="-3"/>
          <w:sz w:val="20"/>
          <w:szCs w:val="20"/>
        </w:rPr>
      </w:pPr>
    </w:p>
    <w:p w:rsidR="0063545A" w:rsidRPr="003A013D" w:rsidRDefault="0063545A" w:rsidP="00A414D6">
      <w:pPr>
        <w:pStyle w:val="Prrafodelista"/>
        <w:numPr>
          <w:ilvl w:val="0"/>
          <w:numId w:val="55"/>
        </w:numPr>
        <w:ind w:left="851" w:right="51" w:hanging="284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lastRenderedPageBreak/>
        <w:t>Cimentaciones monobloque prismáticas</w:t>
      </w:r>
    </w:p>
    <w:p w:rsidR="0063545A" w:rsidRPr="00801A7C" w:rsidRDefault="0063545A" w:rsidP="00A414D6">
      <w:pPr>
        <w:pStyle w:val="Prrafodelista"/>
        <w:ind w:left="0" w:right="51"/>
        <w:jc w:val="both"/>
        <w:rPr>
          <w:rFonts w:ascii="Arial" w:hAnsi="Arial" w:cs="Arial"/>
          <w:b/>
          <w:spacing w:val="-3"/>
          <w:sz w:val="22"/>
          <w:szCs w:val="22"/>
          <w:u w:val="single"/>
        </w:rPr>
      </w:pPr>
    </w:p>
    <w:p w:rsidR="0063545A" w:rsidRPr="00801A7C" w:rsidRDefault="00413857" w:rsidP="00A414D6">
      <w:pPr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36</m:t>
              </m:r>
            </m:den>
          </m:f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∙tan(α) + P∙</m:t>
          </m:r>
          <m:d>
            <m:d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a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2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spacing w:val="-3"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spacing w:val="-3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a∙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spacing w:val="-3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pacing w:val="-3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pacing w:val="-3"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 xml:space="preserve">∙tan(α) </m:t>
                      </m:r>
                    </m:den>
                  </m:f>
                </m:e>
              </m:rad>
            </m:e>
          </m:d>
        </m:oMath>
      </m:oMathPara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donde:</w:t>
      </w:r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M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e</w:t>
      </w:r>
      <w:r w:rsidR="0002425C" w:rsidRPr="003A013D">
        <w:rPr>
          <w:rFonts w:ascii="Arial" w:hAnsi="Arial" w:cs="Arial"/>
          <w:spacing w:val="-3"/>
          <w:sz w:val="20"/>
          <w:szCs w:val="20"/>
        </w:rPr>
        <w:t xml:space="preserve">:      </w:t>
      </w:r>
      <w:r w:rsidRPr="003A013D">
        <w:rPr>
          <w:rFonts w:ascii="Arial" w:hAnsi="Arial" w:cs="Arial"/>
          <w:spacing w:val="-3"/>
          <w:sz w:val="20"/>
          <w:szCs w:val="20"/>
        </w:rPr>
        <w:t>Momento estabilizador total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daN.m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a: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Anchura del macizo en la dirección transversal del esfuerzo F (m). </w:t>
      </w:r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h: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Profundidad del macizo (m). </w:t>
      </w:r>
    </w:p>
    <w:p w:rsidR="0063545A" w:rsidRPr="003A013D" w:rsidRDefault="0063545A" w:rsidP="00A414D6">
      <w:pPr>
        <w:ind w:left="1406" w:right="51" w:hanging="555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las paredes laterales del macizo a h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α: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Ángulo de rotación admisible (º). </w:t>
      </w:r>
    </w:p>
    <w:p w:rsidR="0063545A" w:rsidRPr="003A013D" w:rsidRDefault="0063545A" w:rsidP="00A414D6">
      <w:pPr>
        <w:ind w:left="1406" w:right="51" w:hanging="55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Esfuerzo vertical resultante en el que se incluye peso propio del poste, peso propio del macizo de hormigón y </w:t>
      </w:r>
      <w:r w:rsidR="0039575A" w:rsidRPr="003A013D">
        <w:rPr>
          <w:rFonts w:ascii="Arial" w:hAnsi="Arial" w:cs="Arial"/>
          <w:spacing w:val="-3"/>
          <w:sz w:val="20"/>
          <w:szCs w:val="20"/>
        </w:rPr>
        <w:t xml:space="preserve">cargas 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verticales </w:t>
      </w:r>
      <w:r w:rsidR="0039575A" w:rsidRPr="003A013D">
        <w:rPr>
          <w:rFonts w:ascii="Arial" w:hAnsi="Arial" w:cs="Arial"/>
          <w:spacing w:val="-3"/>
          <w:sz w:val="20"/>
          <w:szCs w:val="20"/>
        </w:rPr>
        <w:t xml:space="preserve">por 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conductores y </w:t>
      </w:r>
      <w:r w:rsidR="0039575A" w:rsidRPr="003A013D">
        <w:rPr>
          <w:rFonts w:ascii="Arial" w:hAnsi="Arial" w:cs="Arial"/>
          <w:spacing w:val="-3"/>
          <w:sz w:val="20"/>
          <w:szCs w:val="20"/>
        </w:rPr>
        <w:t>retenidas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(daN). </w:t>
      </w:r>
    </w:p>
    <w:p w:rsidR="0063545A" w:rsidRPr="003A013D" w:rsidRDefault="0063545A" w:rsidP="00A414D6">
      <w:pPr>
        <w:ind w:left="1406" w:right="51" w:hanging="555"/>
        <w:jc w:val="both"/>
        <w:rPr>
          <w:rFonts w:ascii="Arial" w:hAnsi="Arial" w:cs="Arial"/>
          <w:spacing w:val="-3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el fondo del macizo a k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>).</w:t>
      </w:r>
    </w:p>
    <w:p w:rsidR="0063545A" w:rsidRPr="00801A7C" w:rsidRDefault="0063545A" w:rsidP="00A414D6">
      <w:pPr>
        <w:pStyle w:val="Prrafodelista"/>
        <w:ind w:left="851" w:right="51"/>
        <w:rPr>
          <w:rFonts w:ascii="Arial" w:hAnsi="Arial" w:cs="Arial"/>
          <w:sz w:val="22"/>
          <w:szCs w:val="22"/>
          <w:lang w:val="es-ES" w:eastAsia="en-US"/>
        </w:rPr>
      </w:pPr>
    </w:p>
    <w:p w:rsidR="0063545A" w:rsidRPr="003A013D" w:rsidRDefault="0063545A" w:rsidP="00A414D6">
      <w:pPr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bookmarkStart w:id="1" w:name="Pg73"/>
      <w:bookmarkEnd w:id="1"/>
      <w:r w:rsidRPr="003A013D">
        <w:rPr>
          <w:rFonts w:ascii="Arial" w:hAnsi="Arial" w:cs="Arial"/>
          <w:spacing w:val="-3"/>
          <w:sz w:val="20"/>
          <w:szCs w:val="20"/>
        </w:rPr>
        <w:t xml:space="preserve">Las </w:t>
      </w:r>
      <w:r w:rsidR="0002425C" w:rsidRPr="003A013D">
        <w:rPr>
          <w:rFonts w:ascii="Arial" w:hAnsi="Arial" w:cs="Arial"/>
          <w:spacing w:val="-3"/>
          <w:sz w:val="20"/>
          <w:szCs w:val="20"/>
        </w:rPr>
        <w:t>presiones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transmitidas por la cimentación al terreno (expresadas en daN/cm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2</w:t>
      </w:r>
      <w:proofErr w:type="gramStart"/>
      <w:r w:rsidRPr="003A013D">
        <w:rPr>
          <w:rFonts w:ascii="Arial" w:hAnsi="Arial" w:cs="Arial"/>
          <w:spacing w:val="-3"/>
          <w:sz w:val="20"/>
          <w:szCs w:val="20"/>
        </w:rPr>
        <w:t>)  vendrán</w:t>
      </w:r>
      <w:proofErr w:type="gramEnd"/>
      <w:r w:rsidRPr="003A013D">
        <w:rPr>
          <w:rFonts w:ascii="Arial" w:hAnsi="Arial" w:cs="Arial"/>
          <w:spacing w:val="-3"/>
          <w:sz w:val="20"/>
          <w:szCs w:val="20"/>
        </w:rPr>
        <w:t xml:space="preserve"> dadas por las siguientes expresiones:</w:t>
      </w:r>
    </w:p>
    <w:p w:rsidR="0063545A" w:rsidRPr="00801A7C" w:rsidRDefault="0063545A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63545A" w:rsidRPr="0063545A" w:rsidRDefault="00413857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1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2∙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pacing w:val="-3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∙P∙ tan(α)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a</m:t>
                  </m:r>
                </m:den>
              </m:f>
            </m:e>
          </m:rad>
        </m:oMath>
      </m:oMathPara>
    </w:p>
    <w:p w:rsidR="0063545A" w:rsidRPr="00801A7C" w:rsidRDefault="0063545A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63545A" w:rsidRPr="0063545A" w:rsidRDefault="00413857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tan(α)∙</m:t>
              </m:r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h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∙h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</m:t>
              </m:r>
            </m:den>
          </m:f>
        </m:oMath>
      </m:oMathPara>
    </w:p>
    <w:p w:rsidR="0063545A" w:rsidRPr="00801A7C" w:rsidRDefault="0063545A" w:rsidP="00A414D6">
      <w:pPr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</w:p>
    <w:p w:rsidR="0063545A" w:rsidRPr="0002425C" w:rsidRDefault="00413857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σ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</m:t>
              </m:r>
            </m:den>
          </m:f>
        </m:oMath>
      </m:oMathPara>
    </w:p>
    <w:p w:rsidR="0002425C" w:rsidRPr="00801A7C" w:rsidRDefault="0002425C" w:rsidP="00A414D6">
      <w:pPr>
        <w:ind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63545A" w:rsidRDefault="0063545A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149CD" w:rsidRDefault="00C149CD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>.2</w:t>
      </w:r>
      <w:r>
        <w:rPr>
          <w:rFonts w:ascii="Arial" w:hAnsi="Arial" w:cs="Arial"/>
          <w:b/>
          <w:bCs/>
          <w:sz w:val="22"/>
          <w:szCs w:val="22"/>
        </w:rPr>
        <w:tab/>
        <w:t>CÁLCULO DEL SOLADO BASE</w:t>
      </w:r>
    </w:p>
    <w:p w:rsidR="0063545A" w:rsidRDefault="0063545A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63545A" w:rsidRPr="003A013D" w:rsidRDefault="0063545A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Se debe cumplir</w:t>
      </w:r>
      <w:r w:rsidR="0002425C" w:rsidRPr="003A013D">
        <w:rPr>
          <w:rFonts w:ascii="Arial" w:hAnsi="Arial" w:cs="Arial"/>
          <w:spacing w:val="-3"/>
          <w:sz w:val="20"/>
          <w:szCs w:val="20"/>
        </w:rPr>
        <w:t xml:space="preserve"> que</w:t>
      </w:r>
      <w:r w:rsidRPr="003A013D">
        <w:rPr>
          <w:rFonts w:ascii="Arial" w:hAnsi="Arial" w:cs="Arial"/>
          <w:spacing w:val="-3"/>
          <w:sz w:val="20"/>
          <w:szCs w:val="20"/>
        </w:rPr>
        <w:t>:</w:t>
      </w:r>
    </w:p>
    <w:p w:rsidR="0063545A" w:rsidRPr="00801A7C" w:rsidRDefault="00413857" w:rsidP="00A414D6">
      <w:pPr>
        <w:ind w:left="567" w:right="51"/>
        <w:jc w:val="both"/>
        <w:rPr>
          <w:rFonts w:ascii="Cambria Math" w:hAnsi="Cambria Math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σ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adm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</w:rPr>
            <m:t>≥</m:t>
          </m:r>
          <m:f>
            <m:f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spacing w:val="-4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</w:rPr>
                    <m:t>s</m:t>
                  </m:r>
                </m:sub>
              </m:sSub>
            </m:den>
          </m:f>
        </m:oMath>
      </m:oMathPara>
    </w:p>
    <w:p w:rsidR="0002425C" w:rsidRPr="0002425C" w:rsidRDefault="0002425C" w:rsidP="00A414D6">
      <w:pPr>
        <w:ind w:left="567" w:right="51"/>
        <w:jc w:val="both"/>
        <w:rPr>
          <w:rFonts w:ascii="Arial" w:hAnsi="Arial" w:cs="Arial"/>
          <w:spacing w:val="-5"/>
          <w:sz w:val="22"/>
          <w:szCs w:val="22"/>
        </w:rPr>
      </w:pPr>
    </w:p>
    <w:p w:rsidR="0063545A" w:rsidRPr="003A013D" w:rsidRDefault="0063545A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siendo: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:rsidR="0063545A" w:rsidRPr="003A013D" w:rsidRDefault="0063545A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σ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adm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Capacidad portante del terreno (daN/cm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2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 </w:t>
      </w:r>
    </w:p>
    <w:p w:rsidR="0063545A" w:rsidRPr="003A013D" w:rsidRDefault="0063545A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Peso total en la base del </w:t>
      </w:r>
      <w:r w:rsidR="0002425C" w:rsidRPr="003A013D">
        <w:rPr>
          <w:rFonts w:ascii="Arial" w:hAnsi="Arial" w:cs="Arial"/>
          <w:spacing w:val="-5"/>
          <w:sz w:val="20"/>
          <w:szCs w:val="20"/>
        </w:rPr>
        <w:t>poste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(daN). </w:t>
      </w:r>
    </w:p>
    <w:p w:rsidR="0063545A" w:rsidRPr="003A013D" w:rsidRDefault="0063545A" w:rsidP="00A414D6">
      <w:pPr>
        <w:ind w:left="567" w:right="51"/>
        <w:jc w:val="both"/>
        <w:rPr>
          <w:rFonts w:ascii="Arial" w:hAnsi="Arial" w:cs="Arial"/>
          <w:b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A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s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Área del solado base (cm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2</w:t>
      </w:r>
      <w:r w:rsidRPr="003A013D">
        <w:rPr>
          <w:rFonts w:ascii="Arial" w:hAnsi="Arial" w:cs="Arial"/>
          <w:spacing w:val="-5"/>
          <w:sz w:val="20"/>
          <w:szCs w:val="20"/>
        </w:rPr>
        <w:t>).</w:t>
      </w:r>
    </w:p>
    <w:p w:rsidR="0063545A" w:rsidRDefault="0063545A" w:rsidP="00A414D6">
      <w:pPr>
        <w:ind w:left="567" w:right="51"/>
        <w:jc w:val="both"/>
        <w:rPr>
          <w:rFonts w:ascii="Arial" w:hAnsi="Arial" w:cs="Arial"/>
          <w:color w:val="FF0000"/>
          <w:sz w:val="20"/>
          <w:szCs w:val="20"/>
        </w:rPr>
      </w:pPr>
    </w:p>
    <w:p w:rsidR="00A414D6" w:rsidRPr="003A013D" w:rsidRDefault="00A414D6" w:rsidP="00A414D6">
      <w:pPr>
        <w:ind w:left="567" w:right="51"/>
        <w:jc w:val="both"/>
        <w:rPr>
          <w:rFonts w:ascii="Arial" w:hAnsi="Arial" w:cs="Arial"/>
          <w:color w:val="FF0000"/>
          <w:sz w:val="20"/>
          <w:szCs w:val="20"/>
        </w:rPr>
      </w:pPr>
    </w:p>
    <w:p w:rsidR="0063545A" w:rsidRDefault="0063545A" w:rsidP="00A414D6">
      <w:pPr>
        <w:ind w:left="567" w:right="51"/>
        <w:jc w:val="both"/>
        <w:rPr>
          <w:rFonts w:ascii="Arial" w:hAnsi="Arial" w:cs="Arial"/>
          <w:color w:val="FF0000"/>
          <w:sz w:val="22"/>
          <w:szCs w:val="22"/>
        </w:rPr>
      </w:pPr>
    </w:p>
    <w:p w:rsidR="003A013D" w:rsidRDefault="003A013D" w:rsidP="00A414D6">
      <w:pPr>
        <w:ind w:right="51"/>
        <w:jc w:val="both"/>
        <w:rPr>
          <w:rFonts w:ascii="Arial" w:hAnsi="Arial" w:cs="Arial"/>
          <w:color w:val="FF0000"/>
          <w:sz w:val="22"/>
          <w:szCs w:val="22"/>
        </w:rPr>
      </w:pPr>
    </w:p>
    <w:p w:rsidR="003A013D" w:rsidRPr="00801A7C" w:rsidRDefault="003A013D" w:rsidP="00A414D6">
      <w:pPr>
        <w:ind w:right="51"/>
        <w:jc w:val="both"/>
        <w:rPr>
          <w:rFonts w:ascii="Arial" w:hAnsi="Arial" w:cs="Arial"/>
          <w:color w:val="FF0000"/>
          <w:sz w:val="22"/>
          <w:szCs w:val="22"/>
        </w:rPr>
      </w:pPr>
    </w:p>
    <w:p w:rsidR="00C149CD" w:rsidRDefault="00C149CD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>.3</w:t>
      </w:r>
      <w:r>
        <w:rPr>
          <w:rFonts w:ascii="Arial" w:hAnsi="Arial" w:cs="Arial"/>
          <w:b/>
          <w:bCs/>
          <w:sz w:val="22"/>
          <w:szCs w:val="22"/>
        </w:rPr>
        <w:tab/>
        <w:t>CÁLCULO DEL PESO DE LA TIERRA GRAVANTE</w:t>
      </w:r>
    </w:p>
    <w:p w:rsidR="0002425C" w:rsidRDefault="0002425C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Se denomina volumen de tierra gravante al tronco de cono que forma la cimentación con el volumen de tierra que tiende a moverse junto con el macizo de concreto. Para el caso de las cimentaciones prismáticas el peso de este volumen viene dado por la siguiente expresión:</w:t>
      </w:r>
    </w:p>
    <w:p w:rsidR="0002425C" w:rsidRPr="00801A7C" w:rsidRDefault="0002425C" w:rsidP="00A414D6">
      <w:pPr>
        <w:ind w:left="567" w:right="51"/>
        <w:jc w:val="both"/>
        <w:rPr>
          <w:rFonts w:ascii="Arial" w:hAnsi="Arial" w:cs="Arial"/>
          <w:sz w:val="22"/>
          <w:szCs w:val="22"/>
        </w:rPr>
      </w:pPr>
    </w:p>
    <w:p w:rsidR="0002425C" w:rsidRPr="0002425C" w:rsidRDefault="00413857" w:rsidP="00A414D6">
      <w:pPr>
        <w:ind w:left="567" w:right="51"/>
        <w:jc w:val="both"/>
        <w:rPr>
          <w:rFonts w:ascii="Arial" w:hAnsi="Arial" w:cs="Arial"/>
          <w:spacing w:val="-4"/>
          <w:sz w:val="22"/>
          <w:szCs w:val="22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4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G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γ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pacing w:val="-4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pacing w:val="-4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h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pacing w:val="-4"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spacing w:val="-4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4"/>
                          <w:sz w:val="22"/>
                          <w:szCs w:val="22"/>
                          <w:lang w:val="en-US"/>
                        </w:rPr>
                        <m:t>b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4"/>
                          <w:sz w:val="22"/>
                          <w:szCs w:val="22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>+b∙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  <w:spacing w:val="-4"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4"/>
                          <w:sz w:val="22"/>
                          <w:szCs w:val="22"/>
                          <w:lang w:val="en-US"/>
                        </w:rPr>
                        <m:t>s</m:t>
                      </m:r>
                    </m:e>
                  </m:rad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>+s</m:t>
                  </m:r>
                </m:e>
              </m:d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-h∙</m:t>
              </m:r>
              <m:sSup>
                <m:sSupPr>
                  <m:ctrlPr>
                    <w:rPr>
                      <w:rFonts w:ascii="Cambria Math" w:hAnsi="Cambria Math" w:cs="Arial"/>
                      <w:spacing w:val="-4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>2</m:t>
                  </m:r>
                </m:sup>
              </m:sSup>
            </m:e>
          </m:d>
        </m:oMath>
      </m:oMathPara>
    </w:p>
    <w:p w:rsidR="0002425C" w:rsidRPr="00724694" w:rsidRDefault="0002425C" w:rsidP="00A414D6">
      <w:pPr>
        <w:ind w:left="567" w:right="51"/>
        <w:jc w:val="both"/>
        <w:rPr>
          <w:rFonts w:ascii="Arial" w:hAnsi="Arial" w:cs="Arial"/>
          <w:sz w:val="22"/>
          <w:szCs w:val="22"/>
          <w:lang w:val="en-US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con:</w:t>
      </w:r>
    </w:p>
    <w:p w:rsidR="0002425C" w:rsidRPr="0002425C" w:rsidRDefault="0002425C" w:rsidP="00A414D6">
      <w:pPr>
        <w:ind w:left="567" w:right="51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</w:rPr>
            <m:t xml:space="preserve">s = </m:t>
          </m:r>
          <m:sSup>
            <m:sSup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spacing w:val="-4"/>
                      <w:sz w:val="22"/>
                      <w:szCs w:val="22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</w:rPr>
                    <m:t>b + 2∙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h∙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tan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β</m:t>
                          </m:r>
                        </m:e>
                      </m:d>
                    </m:e>
                  </m:func>
                </m:e>
              </m:d>
            </m:e>
            <m:sup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2</m:t>
              </m:r>
            </m:sup>
          </m:sSup>
        </m:oMath>
      </m:oMathPara>
    </w:p>
    <w:p w:rsidR="0002425C" w:rsidRPr="00801A7C" w:rsidRDefault="0002425C" w:rsidP="00A414D6">
      <w:pPr>
        <w:ind w:left="567" w:right="51"/>
        <w:jc w:val="both"/>
        <w:rPr>
          <w:rFonts w:ascii="Cambria Math" w:hAnsi="Cambria Math" w:cs="Arial"/>
          <w:sz w:val="22"/>
          <w:szCs w:val="22"/>
          <w:oMath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donde: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G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t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Peso de la tierra gravante (daN).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γ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t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Peso específico del terreno (daN/m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b: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Anchura del macizo en la dirección transversal del esfuerzo F (m).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h: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Profundidad del macizo (m).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β: </w:t>
      </w:r>
      <w:r w:rsidRPr="003A013D">
        <w:rPr>
          <w:rFonts w:ascii="Arial" w:hAnsi="Arial" w:cs="Arial"/>
          <w:spacing w:val="-5"/>
          <w:sz w:val="20"/>
          <w:szCs w:val="20"/>
        </w:rPr>
        <w:tab/>
        <w:t>Ángulo de tierra gravante (°)</w:t>
      </w:r>
    </w:p>
    <w:p w:rsidR="0002425C" w:rsidRPr="003A013D" w:rsidRDefault="0002425C" w:rsidP="00A414D6">
      <w:pPr>
        <w:ind w:right="51"/>
        <w:jc w:val="both"/>
        <w:rPr>
          <w:rFonts w:ascii="Arial" w:hAnsi="Arial" w:cs="Arial"/>
          <w:b/>
          <w:sz w:val="20"/>
          <w:szCs w:val="20"/>
        </w:rPr>
      </w:pPr>
    </w:p>
    <w:p w:rsidR="0002425C" w:rsidRDefault="0002425C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02425C" w:rsidRDefault="00C149CD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>.4</w:t>
      </w:r>
      <w:r>
        <w:rPr>
          <w:rFonts w:ascii="Arial" w:hAnsi="Arial" w:cs="Arial"/>
          <w:b/>
          <w:bCs/>
          <w:sz w:val="22"/>
          <w:szCs w:val="22"/>
        </w:rPr>
        <w:tab/>
        <w:t>CÁLCULO DEL PESO DE LA NAPA DE AGUA</w:t>
      </w:r>
    </w:p>
    <w:p w:rsidR="0002425C" w:rsidRDefault="0002425C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Cuando la profundidad de la cimentación supere la napa de agua, se calculará la </w:t>
      </w:r>
      <w:proofErr w:type="spellStart"/>
      <w:r w:rsidRPr="003A013D">
        <w:rPr>
          <w:rFonts w:ascii="Arial" w:hAnsi="Arial" w:cs="Arial"/>
          <w:sz w:val="20"/>
          <w:szCs w:val="20"/>
        </w:rPr>
        <w:t>sub-presión</w:t>
      </w:r>
      <w:proofErr w:type="spellEnd"/>
      <w:r w:rsidRPr="003A013D">
        <w:rPr>
          <w:rFonts w:ascii="Arial" w:hAnsi="Arial" w:cs="Arial"/>
          <w:sz w:val="20"/>
          <w:szCs w:val="20"/>
        </w:rPr>
        <w:t xml:space="preserve"> debida al peso del líquido desalojado. En el caso de cimentaciones prismáticas este peso se determinará por medio de la siguiente expresión:</w:t>
      </w:r>
    </w:p>
    <w:p w:rsidR="0002425C" w:rsidRPr="00801A7C" w:rsidRDefault="0002425C" w:rsidP="00A414D6">
      <w:pPr>
        <w:ind w:left="567" w:right="51"/>
        <w:jc w:val="both"/>
        <w:rPr>
          <w:rFonts w:ascii="Arial" w:hAnsi="Arial" w:cs="Arial"/>
          <w:sz w:val="22"/>
          <w:szCs w:val="22"/>
        </w:rPr>
      </w:pPr>
    </w:p>
    <w:p w:rsidR="0002425C" w:rsidRPr="0002425C" w:rsidRDefault="00413857" w:rsidP="00A414D6">
      <w:pPr>
        <w:ind w:left="567" w:right="51"/>
        <w:jc w:val="both"/>
        <w:rPr>
          <w:rFonts w:ascii="Arial" w:hAnsi="Arial" w:cs="Arial"/>
          <w:spacing w:val="-4"/>
          <w:sz w:val="22"/>
          <w:szCs w:val="22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4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G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a</m:t>
              </m:r>
            </m:sub>
          </m:sSub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γ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a</m:t>
              </m:r>
            </m:sub>
          </m:sSub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pacing w:val="-4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pacing w:val="-4"/>
                      <w:sz w:val="22"/>
                      <w:szCs w:val="2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h-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a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  <w:lang w:val="en-US"/>
                </w:rPr>
                <m:t>∙</m:t>
              </m:r>
              <m:d>
                <m:dPr>
                  <m:ctrlPr>
                    <w:rPr>
                      <w:rFonts w:ascii="Cambria Math" w:hAnsi="Cambria Math" w:cs="Arial"/>
                      <w:i/>
                      <w:spacing w:val="-4"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spacing w:val="-4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4"/>
                          <w:sz w:val="22"/>
                          <w:szCs w:val="22"/>
                          <w:lang w:val="en-US"/>
                        </w:rPr>
                        <m:t>b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4"/>
                          <w:sz w:val="22"/>
                          <w:szCs w:val="22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 xml:space="preserve"> + b∙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  <w:spacing w:val="-4"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4"/>
                          <w:sz w:val="22"/>
                          <w:szCs w:val="22"/>
                          <w:lang w:val="en-US"/>
                        </w:rPr>
                        <m:t>s</m:t>
                      </m:r>
                    </m:e>
                  </m:rad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  <w:lang w:val="en-US"/>
                    </w:rPr>
                    <m:t xml:space="preserve"> + s  </m:t>
                  </m:r>
                </m:e>
              </m:d>
            </m:e>
          </m:d>
        </m:oMath>
      </m:oMathPara>
    </w:p>
    <w:p w:rsidR="0002425C" w:rsidRPr="0002425C" w:rsidRDefault="0002425C" w:rsidP="00A414D6">
      <w:pPr>
        <w:ind w:left="567" w:right="51"/>
        <w:jc w:val="both"/>
        <w:rPr>
          <w:rFonts w:ascii="Cambria Math" w:hAnsi="Cambria Math" w:cs="Arial"/>
          <w:spacing w:val="-4"/>
          <w:sz w:val="22"/>
          <w:szCs w:val="22"/>
          <w:lang w:val="en-US"/>
          <w:oMath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con:</w:t>
      </w:r>
    </w:p>
    <w:p w:rsidR="0002425C" w:rsidRPr="0002425C" w:rsidRDefault="0002425C" w:rsidP="00A414D6">
      <w:pPr>
        <w:ind w:left="567" w:right="51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</w:rPr>
            <m:t xml:space="preserve">s = </m:t>
          </m:r>
          <m:sSup>
            <m:sSup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spacing w:val="-4"/>
                      <w:sz w:val="22"/>
                      <w:szCs w:val="22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</w:rPr>
                    <m:t>b + 2∙</m:t>
                  </m:r>
                  <m:d>
                    <m:d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h-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a</m:t>
                          </m:r>
                        </m:sub>
                      </m:sSub>
                    </m:e>
                  </m:d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tan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β</m:t>
                          </m:r>
                        </m:e>
                      </m:d>
                    </m:e>
                  </m:func>
                </m:e>
              </m:d>
            </m:e>
            <m:sup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2</m:t>
              </m:r>
            </m:sup>
          </m:sSup>
        </m:oMath>
      </m:oMathPara>
    </w:p>
    <w:p w:rsidR="0002425C" w:rsidRPr="00801A7C" w:rsidRDefault="0002425C" w:rsidP="00A414D6">
      <w:pPr>
        <w:ind w:left="567" w:right="51"/>
        <w:jc w:val="both"/>
        <w:rPr>
          <w:rFonts w:ascii="Cambria Math" w:hAnsi="Cambria Math" w:cs="Arial"/>
          <w:sz w:val="22"/>
          <w:szCs w:val="22"/>
          <w:oMath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donde: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G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a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Peso de la napa de agua (daN).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γ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a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Peso específico del agua (daN/m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b: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Anchura del macizo en la dirección transversal del esfuerzo F (m).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h: </w:t>
      </w:r>
      <w:r w:rsidRPr="003A013D">
        <w:rPr>
          <w:rFonts w:ascii="Arial" w:hAnsi="Arial" w:cs="Arial"/>
          <w:spacing w:val="-5"/>
          <w:sz w:val="20"/>
          <w:szCs w:val="20"/>
        </w:rPr>
        <w:tab/>
        <w:t>Profundidad del macizo (m).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h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a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Altura de la napa de agua (nivel freático) (m).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β: </w:t>
      </w:r>
      <w:r w:rsidRPr="003A013D">
        <w:rPr>
          <w:rFonts w:ascii="Arial" w:hAnsi="Arial" w:cs="Arial"/>
          <w:spacing w:val="-5"/>
          <w:sz w:val="20"/>
          <w:szCs w:val="20"/>
        </w:rPr>
        <w:tab/>
        <w:t>Ángulo de tierra gravante (°)</w:t>
      </w:r>
    </w:p>
    <w:p w:rsidR="0002425C" w:rsidRPr="003A013D" w:rsidRDefault="0002425C" w:rsidP="00A414D6">
      <w:pPr>
        <w:ind w:left="567" w:right="51"/>
        <w:rPr>
          <w:rFonts w:ascii="Arial" w:hAnsi="Arial" w:cs="Arial"/>
          <w:sz w:val="20"/>
          <w:szCs w:val="20"/>
        </w:rPr>
      </w:pPr>
    </w:p>
    <w:p w:rsidR="0002425C" w:rsidRPr="00801A7C" w:rsidRDefault="0002425C" w:rsidP="00A414D6">
      <w:pPr>
        <w:ind w:left="567" w:right="51"/>
        <w:rPr>
          <w:rFonts w:ascii="Arial" w:hAnsi="Arial" w:cs="Arial"/>
          <w:sz w:val="22"/>
          <w:szCs w:val="22"/>
        </w:rPr>
      </w:pPr>
    </w:p>
    <w:p w:rsidR="0002425C" w:rsidRDefault="0002425C" w:rsidP="00A414D6">
      <w:pPr>
        <w:ind w:right="51"/>
        <w:rPr>
          <w:rFonts w:ascii="Arial" w:hAnsi="Arial" w:cs="Arial"/>
          <w:sz w:val="22"/>
          <w:szCs w:val="22"/>
        </w:rPr>
      </w:pPr>
    </w:p>
    <w:p w:rsidR="003F0F47" w:rsidRDefault="003F0F47" w:rsidP="00A414D6">
      <w:pPr>
        <w:ind w:right="51"/>
        <w:rPr>
          <w:rFonts w:ascii="Arial" w:hAnsi="Arial" w:cs="Arial"/>
          <w:sz w:val="22"/>
          <w:szCs w:val="22"/>
        </w:rPr>
      </w:pPr>
    </w:p>
    <w:p w:rsidR="003F0F47" w:rsidRDefault="003F0F47" w:rsidP="00A414D6">
      <w:pPr>
        <w:ind w:right="51"/>
        <w:rPr>
          <w:rFonts w:ascii="Arial" w:hAnsi="Arial" w:cs="Arial"/>
          <w:sz w:val="22"/>
          <w:szCs w:val="22"/>
        </w:rPr>
      </w:pPr>
    </w:p>
    <w:p w:rsidR="003F0F47" w:rsidRDefault="003F0F47" w:rsidP="00A414D6">
      <w:pPr>
        <w:ind w:right="51"/>
        <w:rPr>
          <w:rFonts w:ascii="Arial" w:hAnsi="Arial" w:cs="Arial"/>
          <w:sz w:val="22"/>
          <w:szCs w:val="22"/>
        </w:rPr>
      </w:pPr>
    </w:p>
    <w:p w:rsidR="003F0F47" w:rsidRDefault="003F0F47" w:rsidP="00A414D6">
      <w:pPr>
        <w:ind w:right="51"/>
        <w:rPr>
          <w:rFonts w:ascii="Arial" w:hAnsi="Arial" w:cs="Arial"/>
          <w:sz w:val="22"/>
          <w:szCs w:val="22"/>
        </w:rPr>
      </w:pPr>
    </w:p>
    <w:p w:rsidR="003A013D" w:rsidRPr="00801A7C" w:rsidRDefault="003A013D" w:rsidP="00A414D6">
      <w:pPr>
        <w:ind w:right="51"/>
        <w:rPr>
          <w:rFonts w:ascii="Arial" w:hAnsi="Arial" w:cs="Arial"/>
          <w:sz w:val="22"/>
          <w:szCs w:val="22"/>
        </w:rPr>
      </w:pPr>
    </w:p>
    <w:p w:rsidR="00C149CD" w:rsidRDefault="00C149CD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>.5</w:t>
      </w:r>
      <w:r>
        <w:rPr>
          <w:rFonts w:ascii="Arial" w:hAnsi="Arial" w:cs="Arial"/>
          <w:b/>
          <w:bCs/>
          <w:sz w:val="22"/>
          <w:szCs w:val="22"/>
        </w:rPr>
        <w:tab/>
        <w:t>CÁLCULO DE CIMENTACIONES EN TERRENOS FLOJOS</w:t>
      </w:r>
    </w:p>
    <w:p w:rsidR="0002425C" w:rsidRDefault="0002425C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Para el cálculo de cimentaciones en terrenos flojos con napa de agua, debe seguirse el siguiente procedimiento:</w:t>
      </w:r>
    </w:p>
    <w:p w:rsidR="003F0F47" w:rsidRPr="003A013D" w:rsidRDefault="003F0F47" w:rsidP="00A414D6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02425C" w:rsidRPr="003A013D" w:rsidRDefault="0002425C" w:rsidP="00A414D6">
      <w:pPr>
        <w:pStyle w:val="Prrafodelista"/>
        <w:numPr>
          <w:ilvl w:val="0"/>
          <w:numId w:val="48"/>
        </w:numPr>
        <w:spacing w:after="200" w:line="276" w:lineRule="auto"/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Calcular el Momento de vuelco (</w:t>
      </w:r>
      <w:proofErr w:type="spellStart"/>
      <w:r w:rsidRPr="003A013D">
        <w:rPr>
          <w:rFonts w:ascii="Arial" w:hAnsi="Arial" w:cs="Arial"/>
          <w:sz w:val="20"/>
          <w:szCs w:val="20"/>
        </w:rPr>
        <w:t>M</w:t>
      </w:r>
      <w:r w:rsidRPr="003A013D">
        <w:rPr>
          <w:rFonts w:ascii="Arial" w:hAnsi="Arial" w:cs="Arial"/>
          <w:sz w:val="20"/>
          <w:szCs w:val="20"/>
          <w:vertAlign w:val="subscript"/>
        </w:rPr>
        <w:t>v</w:t>
      </w:r>
      <w:proofErr w:type="spellEnd"/>
      <w:r w:rsidRPr="003A013D">
        <w:rPr>
          <w:rFonts w:ascii="Arial" w:hAnsi="Arial" w:cs="Arial"/>
          <w:sz w:val="20"/>
          <w:szCs w:val="20"/>
        </w:rPr>
        <w:t>):</w:t>
      </w:r>
    </w:p>
    <w:p w:rsidR="0002425C" w:rsidRPr="003A013D" w:rsidRDefault="0002425C" w:rsidP="00A414D6">
      <w:pPr>
        <w:pStyle w:val="Prrafodelista"/>
        <w:ind w:left="0" w:right="51"/>
        <w:jc w:val="both"/>
        <w:rPr>
          <w:rFonts w:ascii="Arial" w:hAnsi="Arial" w:cs="Arial"/>
          <w:sz w:val="20"/>
          <w:szCs w:val="20"/>
        </w:rPr>
      </w:pPr>
    </w:p>
    <w:p w:rsidR="0002425C" w:rsidRPr="003A013D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Si se cumple que </w:t>
      </w: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413857" w:rsidP="00A414D6">
      <w:pPr>
        <w:pStyle w:val="Prrafodelista"/>
        <w:ind w:left="851" w:right="51"/>
        <w:jc w:val="both"/>
        <w:rPr>
          <w:rFonts w:ascii="Cambria Math" w:eastAsiaTheme="minorEastAsia" w:hAnsi="Cambria Math" w:cs="Arial"/>
          <w:sz w:val="22"/>
          <w:szCs w:val="22"/>
          <w:oMath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6∙μ∙P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&gt;0,01</m:t>
          </m:r>
        </m:oMath>
      </m:oMathPara>
    </w:p>
    <w:p w:rsidR="0002425C" w:rsidRPr="00801A7C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3A013D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entonces</w:t>
      </w:r>
    </w:p>
    <w:p w:rsidR="003F0F47" w:rsidRPr="003F0F47" w:rsidRDefault="003F0F47" w:rsidP="00A414D6">
      <w:pPr>
        <w:ind w:left="851" w:right="51"/>
        <w:jc w:val="both"/>
        <w:rPr>
          <w:rFonts w:ascii="Arial" w:hAnsi="Arial" w:cs="Arial"/>
          <w:spacing w:val="-6"/>
          <w:sz w:val="22"/>
          <w:szCs w:val="22"/>
        </w:rPr>
      </w:pPr>
    </w:p>
    <w:p w:rsidR="0002425C" w:rsidRPr="003F0F47" w:rsidRDefault="00413857" w:rsidP="00A414D6">
      <w:pPr>
        <w:ind w:left="851" w:right="51"/>
        <w:jc w:val="both"/>
        <w:rPr>
          <w:rFonts w:ascii="Arial" w:hAnsi="Arial" w:cs="Arial"/>
          <w:spacing w:val="-6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</w:rPr>
            <m:t>=F∙</m:t>
          </m:r>
          <m:d>
            <m:d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l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 xml:space="preserve"> + h</m:t>
              </m:r>
            </m:e>
          </m:d>
        </m:oMath>
      </m:oMathPara>
    </w:p>
    <w:p w:rsidR="003F0F47" w:rsidRPr="00801A7C" w:rsidRDefault="003F0F47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02425C" w:rsidRPr="003A013D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de lo contrario</w:t>
      </w: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413857" w:rsidP="00A414D6">
      <w:pPr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</w:rPr>
            <m:t>=F∙</m:t>
          </m:r>
          <m:d>
            <m:d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l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 xml:space="preserve"> + </m:t>
              </m:r>
              <m:f>
                <m:f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2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∙h</m:t>
              </m:r>
            </m:e>
          </m:d>
        </m:oMath>
      </m:oMathPara>
    </w:p>
    <w:p w:rsidR="0002425C" w:rsidRPr="00801A7C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02425C" w:rsidP="00A414D6">
      <w:pPr>
        <w:pStyle w:val="Prrafodelista"/>
        <w:ind w:left="0" w:right="51"/>
        <w:jc w:val="both"/>
        <w:rPr>
          <w:rFonts w:ascii="Arial" w:hAnsi="Arial" w:cs="Arial"/>
          <w:sz w:val="22"/>
          <w:szCs w:val="22"/>
        </w:rPr>
      </w:pPr>
    </w:p>
    <w:p w:rsidR="0002425C" w:rsidRPr="003A013D" w:rsidRDefault="0002425C" w:rsidP="00A414D6">
      <w:pPr>
        <w:pStyle w:val="Prrafodelista"/>
        <w:numPr>
          <w:ilvl w:val="0"/>
          <w:numId w:val="48"/>
        </w:numPr>
        <w:spacing w:after="200" w:line="276" w:lineRule="auto"/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Calcular el Momento estabilizador </w:t>
      </w:r>
      <w:r w:rsidRPr="00A414D6">
        <w:rPr>
          <w:rFonts w:ascii="Arial" w:hAnsi="Arial" w:cs="Arial"/>
          <w:sz w:val="20"/>
          <w:szCs w:val="20"/>
        </w:rPr>
        <w:t>debido a las reacciones horizontales del terreno sobre las paredes del macizo (M</w:t>
      </w:r>
      <w:r w:rsidRPr="00A414D6">
        <w:rPr>
          <w:rFonts w:ascii="Arial" w:hAnsi="Arial" w:cs="Arial"/>
          <w:sz w:val="20"/>
          <w:szCs w:val="20"/>
          <w:vertAlign w:val="subscript"/>
        </w:rPr>
        <w:t>eh</w:t>
      </w:r>
      <w:r w:rsidRPr="00A414D6">
        <w:rPr>
          <w:rFonts w:ascii="Arial" w:hAnsi="Arial" w:cs="Arial"/>
          <w:sz w:val="20"/>
          <w:szCs w:val="20"/>
        </w:rPr>
        <w:t>):</w:t>
      </w:r>
    </w:p>
    <w:p w:rsidR="0002425C" w:rsidRPr="003A013D" w:rsidRDefault="0002425C" w:rsidP="00A414D6">
      <w:pPr>
        <w:pStyle w:val="Prrafodelista"/>
        <w:ind w:left="0" w:right="51"/>
        <w:jc w:val="both"/>
        <w:rPr>
          <w:rFonts w:ascii="Arial" w:hAnsi="Arial" w:cs="Arial"/>
          <w:sz w:val="20"/>
          <w:szCs w:val="20"/>
        </w:rPr>
      </w:pPr>
    </w:p>
    <w:p w:rsidR="0002425C" w:rsidRPr="003A013D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Si se cumple que </w:t>
      </w: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413857" w:rsidP="00A414D6">
      <w:pPr>
        <w:pStyle w:val="Prrafodelista"/>
        <w:ind w:left="851" w:right="51"/>
        <w:jc w:val="both"/>
        <w:rPr>
          <w:rFonts w:ascii="Cambria Math" w:eastAsiaTheme="minorEastAsia" w:hAnsi="Cambria Math" w:cs="Arial"/>
          <w:sz w:val="22"/>
          <w:szCs w:val="22"/>
          <w:oMath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6∙μ∙P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&gt;0,01</m:t>
          </m:r>
        </m:oMath>
      </m:oMathPara>
    </w:p>
    <w:p w:rsidR="0002425C" w:rsidRPr="00801A7C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3A013D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</w:t>
      </w:r>
      <w:r w:rsidR="0002425C" w:rsidRPr="003A013D">
        <w:rPr>
          <w:rFonts w:ascii="Arial" w:hAnsi="Arial" w:cs="Arial"/>
          <w:sz w:val="20"/>
          <w:szCs w:val="20"/>
        </w:rPr>
        <w:t>ntonces</w:t>
      </w: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413857" w:rsidP="00A414D6">
      <w:pPr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eh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12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∙tan(α) </m:t>
          </m:r>
        </m:oMath>
      </m:oMathPara>
    </w:p>
    <w:p w:rsidR="0002425C" w:rsidRPr="00801A7C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3A013D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en caso contrario</w:t>
      </w: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3A013D" w:rsidRDefault="00413857" w:rsidP="00A414D6">
      <w:pPr>
        <w:ind w:left="851" w:right="51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eh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36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∙tan(α) </m:t>
          </m:r>
        </m:oMath>
      </m:oMathPara>
    </w:p>
    <w:p w:rsidR="003A013D" w:rsidRDefault="003A013D" w:rsidP="00A414D6">
      <w:pPr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3A013D" w:rsidRDefault="003A013D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3A013D" w:rsidRDefault="003A013D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A414D6" w:rsidRDefault="00A414D6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A414D6" w:rsidRDefault="00A414D6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A414D6" w:rsidRPr="003F0F47" w:rsidRDefault="00A414D6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02425C" w:rsidRPr="003A013D" w:rsidRDefault="0002425C" w:rsidP="00A414D6">
      <w:pPr>
        <w:pStyle w:val="Prrafodelista"/>
        <w:numPr>
          <w:ilvl w:val="0"/>
          <w:numId w:val="48"/>
        </w:numPr>
        <w:spacing w:after="200" w:line="276" w:lineRule="auto"/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414D6">
        <w:rPr>
          <w:rFonts w:ascii="Arial" w:hAnsi="Arial" w:cs="Arial"/>
          <w:sz w:val="20"/>
          <w:szCs w:val="20"/>
        </w:rPr>
        <w:lastRenderedPageBreak/>
        <w:t>Calcular el Momento estabilizador debido a las reacciones verticales del terreno sobre el fondo del macizo (</w:t>
      </w:r>
      <w:proofErr w:type="spellStart"/>
      <w:r w:rsidRPr="00A414D6">
        <w:rPr>
          <w:rFonts w:ascii="Arial" w:hAnsi="Arial" w:cs="Arial"/>
          <w:sz w:val="20"/>
          <w:szCs w:val="20"/>
        </w:rPr>
        <w:t>M</w:t>
      </w:r>
      <w:r w:rsidRPr="00A414D6">
        <w:rPr>
          <w:rFonts w:ascii="Arial" w:hAnsi="Arial" w:cs="Arial"/>
          <w:sz w:val="20"/>
          <w:szCs w:val="20"/>
          <w:vertAlign w:val="subscript"/>
        </w:rPr>
        <w:t>ev</w:t>
      </w:r>
      <w:proofErr w:type="spellEnd"/>
      <w:r w:rsidRPr="00A414D6">
        <w:rPr>
          <w:rFonts w:ascii="Arial" w:hAnsi="Arial" w:cs="Arial"/>
          <w:sz w:val="20"/>
          <w:szCs w:val="20"/>
        </w:rPr>
        <w:t>):</w:t>
      </w:r>
    </w:p>
    <w:p w:rsidR="0002425C" w:rsidRPr="003A013D" w:rsidRDefault="0002425C" w:rsidP="00A414D6">
      <w:pPr>
        <w:pStyle w:val="Prrafodelista"/>
        <w:ind w:left="0" w:right="51"/>
        <w:jc w:val="both"/>
        <w:rPr>
          <w:rFonts w:ascii="Arial" w:hAnsi="Arial" w:cs="Arial"/>
          <w:spacing w:val="-5"/>
          <w:sz w:val="20"/>
          <w:szCs w:val="20"/>
        </w:rPr>
      </w:pPr>
    </w:p>
    <w:p w:rsidR="0002425C" w:rsidRPr="003A013D" w:rsidRDefault="0002425C" w:rsidP="00A414D6">
      <w:pPr>
        <w:ind w:right="51" w:firstLine="708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Si se cumple que </w:t>
      </w:r>
    </w:p>
    <w:p w:rsidR="003F0F47" w:rsidRPr="00801A7C" w:rsidRDefault="003F0F47" w:rsidP="00A414D6">
      <w:pPr>
        <w:ind w:right="51" w:firstLine="708"/>
        <w:jc w:val="both"/>
        <w:rPr>
          <w:rFonts w:ascii="Arial" w:hAnsi="Arial" w:cs="Arial"/>
          <w:sz w:val="22"/>
          <w:szCs w:val="22"/>
        </w:rPr>
      </w:pPr>
    </w:p>
    <w:p w:rsidR="0002425C" w:rsidRPr="003F0F47" w:rsidRDefault="00413857" w:rsidP="00A414D6">
      <w:pPr>
        <w:pStyle w:val="Prrafodelista"/>
        <w:ind w:left="851" w:right="51"/>
        <w:jc w:val="both"/>
        <w:rPr>
          <w:rFonts w:ascii="Cambria Math" w:eastAsiaTheme="minorEastAsia" w:hAnsi="Cambria Math" w:cs="Arial"/>
          <w:sz w:val="22"/>
          <w:szCs w:val="22"/>
          <w:oMath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2∙P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k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&gt;0,01</m:t>
          </m:r>
        </m:oMath>
      </m:oMathPara>
    </w:p>
    <w:p w:rsidR="0002425C" w:rsidRPr="003A013D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</w:t>
      </w:r>
      <w:proofErr w:type="spellStart"/>
      <w:r w:rsidR="0002425C" w:rsidRPr="003A013D">
        <w:rPr>
          <w:rFonts w:ascii="Arial" w:hAnsi="Arial" w:cs="Arial"/>
          <w:sz w:val="20"/>
          <w:szCs w:val="20"/>
        </w:rPr>
        <w:t>ntonces</w:t>
      </w:r>
      <w:proofErr w:type="spellEnd"/>
    </w:p>
    <w:p w:rsidR="003F0F47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3F0F47" w:rsidRDefault="00413857" w:rsidP="00A414D6">
      <w:pPr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ev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4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12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k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∙tan(α) </m:t>
          </m:r>
        </m:oMath>
      </m:oMathPara>
    </w:p>
    <w:p w:rsidR="0002425C" w:rsidRPr="003A013D" w:rsidRDefault="0002425C" w:rsidP="00A414D6">
      <w:pPr>
        <w:pStyle w:val="Prrafodelista"/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de lo contrario</w:t>
      </w:r>
    </w:p>
    <w:p w:rsidR="003F0F47" w:rsidRPr="00801A7C" w:rsidRDefault="003F0F47" w:rsidP="00A414D6">
      <w:pPr>
        <w:pStyle w:val="Prrafodelista"/>
        <w:ind w:left="851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413857" w:rsidP="00A414D6">
      <w:pPr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ev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r>
            <m:rPr>
              <m:nor/>
            </m:rPr>
            <w:rPr>
              <w:rFonts w:ascii="Arial" w:hAnsi="Arial" w:cs="Arial"/>
              <w:sz w:val="22"/>
              <w:szCs w:val="22"/>
            </w:rPr>
            <m:t>P∙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a∙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 xml:space="preserve">∙tan(α) </m:t>
                      </m:r>
                    </m:den>
                  </m:f>
                </m:e>
              </m:rad>
            </m:e>
          </m:d>
        </m:oMath>
      </m:oMathPara>
    </w:p>
    <w:p w:rsidR="0002425C" w:rsidRPr="003F0F47" w:rsidRDefault="0002425C" w:rsidP="00A414D6">
      <w:pPr>
        <w:pStyle w:val="Prrafodelista"/>
        <w:ind w:left="0" w:right="51"/>
        <w:jc w:val="both"/>
        <w:rPr>
          <w:rFonts w:ascii="Arial" w:hAnsi="Arial" w:cs="Arial"/>
          <w:spacing w:val="-5"/>
          <w:sz w:val="22"/>
          <w:szCs w:val="22"/>
        </w:rPr>
      </w:pPr>
    </w:p>
    <w:p w:rsidR="003F0F47" w:rsidRPr="00801A7C" w:rsidRDefault="003F0F47" w:rsidP="00A414D6">
      <w:pPr>
        <w:pStyle w:val="Prrafodelista"/>
        <w:ind w:left="0" w:right="51"/>
        <w:jc w:val="both"/>
        <w:rPr>
          <w:rFonts w:ascii="Arial" w:hAnsi="Arial" w:cs="Arial"/>
          <w:spacing w:val="-5"/>
          <w:sz w:val="22"/>
          <w:szCs w:val="22"/>
        </w:rPr>
      </w:pPr>
    </w:p>
    <w:p w:rsidR="0002425C" w:rsidRPr="003A013D" w:rsidRDefault="0002425C" w:rsidP="00A414D6">
      <w:pPr>
        <w:pStyle w:val="Prrafodelista"/>
        <w:numPr>
          <w:ilvl w:val="0"/>
          <w:numId w:val="48"/>
        </w:numPr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Calcular el Coeficiente de seguridad al vuelco (Cs):</w:t>
      </w:r>
    </w:p>
    <w:p w:rsidR="003F0F47" w:rsidRPr="00801A7C" w:rsidRDefault="003F0F47" w:rsidP="00A414D6">
      <w:pPr>
        <w:pStyle w:val="Prrafodelista"/>
        <w:ind w:left="0" w:right="51"/>
        <w:contextualSpacing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02425C" w:rsidP="00A414D6">
      <w:pPr>
        <w:pStyle w:val="Prrafodelista"/>
        <w:ind w:left="0" w:right="51"/>
        <w:jc w:val="both"/>
        <w:rPr>
          <w:rFonts w:ascii="Arial" w:hAnsi="Arial" w:cs="Arial"/>
          <w:sz w:val="22"/>
          <w:szCs w:val="22"/>
        </w:rPr>
      </w:pPr>
    </w:p>
    <w:p w:rsidR="0002425C" w:rsidRPr="00801A7C" w:rsidRDefault="00413857" w:rsidP="00A414D6">
      <w:pPr>
        <w:pStyle w:val="Prrafodelista"/>
        <w:ind w:left="851" w:right="51"/>
        <w:jc w:val="both"/>
        <w:rPr>
          <w:rFonts w:ascii="Arial" w:eastAsiaTheme="minorEastAsia" w:hAnsi="Arial" w:cs="Arial"/>
          <w:spacing w:val="-6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val="en-US"/>
                </w:rPr>
                <m:t>s</m:t>
              </m:r>
            </m:sub>
          </m:sSub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v</m:t>
                  </m:r>
                </m:sub>
              </m:sSub>
            </m:den>
          </m:f>
          <m:r>
            <w:rPr>
              <w:rFonts w:ascii="Cambria Math" w:hAnsi="Cambria Math" w:cs="Arial"/>
              <w:spacing w:val="-6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eh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ev</m:t>
                  </m:r>
                  <w:proofErr w:type="spellEnd"/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v</m:t>
                  </m:r>
                </m:sub>
              </m:sSub>
            </m:den>
          </m:f>
        </m:oMath>
      </m:oMathPara>
    </w:p>
    <w:p w:rsidR="003F0F47" w:rsidRPr="00381045" w:rsidRDefault="003F0F47" w:rsidP="00A414D6">
      <w:pPr>
        <w:ind w:right="51"/>
        <w:jc w:val="both"/>
        <w:rPr>
          <w:rFonts w:ascii="Arial" w:hAnsi="Arial" w:cs="Arial"/>
          <w:sz w:val="22"/>
          <w:szCs w:val="22"/>
          <w:lang w:val="en-US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En las expresiones anteriores:</w:t>
      </w:r>
    </w:p>
    <w:p w:rsidR="003F0F47" w:rsidRPr="003A013D" w:rsidRDefault="003F0F47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F:</w:t>
      </w:r>
      <w:r w:rsidRPr="003A013D">
        <w:rPr>
          <w:rFonts w:ascii="Arial" w:hAnsi="Arial" w:cs="Arial"/>
          <w:sz w:val="20"/>
          <w:szCs w:val="20"/>
        </w:rPr>
        <w:tab/>
        <w:t>Fuerza horizontal (daN)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H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l</w:t>
      </w:r>
      <w:r w:rsidRPr="003A013D">
        <w:rPr>
          <w:rFonts w:ascii="Arial" w:hAnsi="Arial" w:cs="Arial"/>
          <w:spacing w:val="-5"/>
          <w:sz w:val="20"/>
          <w:szCs w:val="20"/>
        </w:rPr>
        <w:t>:</w:t>
      </w:r>
      <w:r w:rsidRPr="003A013D">
        <w:rPr>
          <w:rFonts w:ascii="Arial" w:hAnsi="Arial" w:cs="Arial"/>
          <w:spacing w:val="-5"/>
          <w:sz w:val="20"/>
          <w:szCs w:val="20"/>
        </w:rPr>
        <w:tab/>
        <w:t>Altura sobre el terreno del punto de aplicación de F (m)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a: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Anchura del macizo en la dirección transversal de F (m).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h: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Profundidad del macizo (m). </w:t>
      </w:r>
    </w:p>
    <w:p w:rsidR="0002425C" w:rsidRPr="003A013D" w:rsidRDefault="0002425C" w:rsidP="00A414D6">
      <w:pPr>
        <w:ind w:left="1407" w:right="51" w:hanging="840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C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Coeficiente de compresibilidad del terreno en las paredes laterales del macizo a h metros de profundidad (daN/m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). </w:t>
      </w:r>
    </w:p>
    <w:p w:rsidR="0002425C" w:rsidRPr="003A013D" w:rsidRDefault="0002425C" w:rsidP="00A414D6">
      <w:pPr>
        <w:ind w:left="1407" w:right="51" w:hanging="840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C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Coeficiente de compresibilidad del terreno en el fondo del macizo a k metros de profundidad (daN/m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5"/>
          <w:sz w:val="20"/>
          <w:szCs w:val="20"/>
        </w:rPr>
        <w:t>).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α: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Ángulo de rotación admisible (º). </w:t>
      </w:r>
    </w:p>
    <w:p w:rsidR="0002425C" w:rsidRPr="003A013D" w:rsidRDefault="0002425C" w:rsidP="00A414D6">
      <w:pPr>
        <w:ind w:left="1407" w:right="51" w:hanging="840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Esfuerzo vertical resultante en el que se incluye peso propio del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poste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, peso propio del macizo de hormigón,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cargas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verticales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por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conductores y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retenidas</w:t>
      </w:r>
      <w:r w:rsidRPr="003A013D">
        <w:rPr>
          <w:rFonts w:ascii="Arial" w:hAnsi="Arial" w:cs="Arial"/>
          <w:spacing w:val="-5"/>
          <w:sz w:val="20"/>
          <w:szCs w:val="20"/>
        </w:rPr>
        <w:t>, además del peso de la tierra gravante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G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t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>) y el peso de la napa de agua (G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a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 (daN). </w:t>
      </w: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μ: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Coeficiente de fricción entre el terreno y el hormigón</w:t>
      </w:r>
    </w:p>
    <w:p w:rsidR="0002425C" w:rsidRPr="003A013D" w:rsidRDefault="0002425C" w:rsidP="00A414D6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3F0F47" w:rsidRDefault="003F0F47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3F0F47" w:rsidRPr="00801A7C" w:rsidRDefault="003F0F47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02425C" w:rsidRDefault="0002425C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3A013D" w:rsidRDefault="003A013D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3A013D" w:rsidRDefault="003A013D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3A013D" w:rsidRPr="00801A7C" w:rsidRDefault="003A013D" w:rsidP="00A414D6">
      <w:pPr>
        <w:ind w:right="51"/>
        <w:jc w:val="both"/>
        <w:rPr>
          <w:rFonts w:ascii="Arial" w:hAnsi="Arial" w:cs="Arial"/>
          <w:sz w:val="22"/>
          <w:szCs w:val="22"/>
        </w:rPr>
      </w:pPr>
    </w:p>
    <w:p w:rsidR="0002425C" w:rsidRDefault="0002425C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149CD" w:rsidRDefault="00C149CD" w:rsidP="00A414D6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D6535A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>.6</w:t>
      </w:r>
      <w:r>
        <w:rPr>
          <w:rFonts w:ascii="Arial" w:hAnsi="Arial" w:cs="Arial"/>
          <w:b/>
          <w:bCs/>
          <w:sz w:val="22"/>
          <w:szCs w:val="22"/>
        </w:rPr>
        <w:tab/>
        <w:t>CARACTERÍSTICAS DE LOS TERRENOS</w:t>
      </w:r>
    </w:p>
    <w:p w:rsidR="00C149CD" w:rsidRDefault="00C149CD" w:rsidP="00A414D6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Cuando no se disponga información sobre las características reales del terreno se utilizarán los valores de la </w:t>
      </w:r>
      <w:r w:rsidRPr="00156AF2">
        <w:rPr>
          <w:rFonts w:ascii="Arial" w:hAnsi="Arial" w:cs="Arial"/>
          <w:spacing w:val="-3"/>
          <w:sz w:val="20"/>
          <w:szCs w:val="20"/>
        </w:rPr>
        <w:t xml:space="preserve">tabla </w:t>
      </w:r>
      <w:r w:rsidR="00A61A13" w:rsidRPr="00156AF2">
        <w:rPr>
          <w:rFonts w:ascii="Arial" w:hAnsi="Arial" w:cs="Arial"/>
          <w:spacing w:val="-3"/>
          <w:sz w:val="20"/>
          <w:szCs w:val="20"/>
        </w:rPr>
        <w:t>B7.</w:t>
      </w:r>
      <w:r w:rsidR="006A6BE5" w:rsidRPr="00156AF2">
        <w:rPr>
          <w:rFonts w:ascii="Arial" w:hAnsi="Arial" w:cs="Arial"/>
          <w:spacing w:val="-3"/>
          <w:sz w:val="20"/>
          <w:szCs w:val="20"/>
        </w:rPr>
        <w:t>1</w:t>
      </w:r>
    </w:p>
    <w:p w:rsidR="003F0F47" w:rsidRPr="00801A7C" w:rsidRDefault="003F0F47" w:rsidP="00A414D6">
      <w:pPr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02425C" w:rsidRPr="006A6BE5" w:rsidRDefault="0002425C" w:rsidP="00A414D6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156AF2">
        <w:rPr>
          <w:rFonts w:ascii="Arial" w:hAnsi="Arial" w:cs="Arial"/>
          <w:b/>
          <w:sz w:val="20"/>
          <w:szCs w:val="20"/>
        </w:rPr>
        <w:t xml:space="preserve">Tabla </w:t>
      </w:r>
      <w:r w:rsidR="00A61A13" w:rsidRPr="00156AF2">
        <w:rPr>
          <w:rFonts w:ascii="Arial" w:hAnsi="Arial" w:cs="Arial"/>
          <w:b/>
          <w:sz w:val="20"/>
          <w:szCs w:val="20"/>
        </w:rPr>
        <w:t>B</w:t>
      </w:r>
      <w:r w:rsidR="00D6535A">
        <w:rPr>
          <w:rFonts w:ascii="Arial" w:hAnsi="Arial" w:cs="Arial"/>
          <w:b/>
          <w:sz w:val="20"/>
          <w:szCs w:val="20"/>
        </w:rPr>
        <w:t>6</w:t>
      </w:r>
      <w:r w:rsidR="00A61A13" w:rsidRPr="00156AF2">
        <w:rPr>
          <w:rFonts w:ascii="Arial" w:hAnsi="Arial" w:cs="Arial"/>
          <w:b/>
          <w:sz w:val="20"/>
          <w:szCs w:val="20"/>
        </w:rPr>
        <w:t>.</w:t>
      </w:r>
      <w:r w:rsidR="006A6BE5" w:rsidRPr="00156AF2">
        <w:rPr>
          <w:rFonts w:ascii="Arial" w:hAnsi="Arial" w:cs="Arial"/>
          <w:b/>
          <w:sz w:val="20"/>
          <w:szCs w:val="20"/>
        </w:rPr>
        <w:t>1</w:t>
      </w:r>
    </w:p>
    <w:p w:rsidR="006A6BE5" w:rsidRPr="00801A7C" w:rsidRDefault="006A6BE5" w:rsidP="00A414D6">
      <w:pPr>
        <w:ind w:right="51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80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2"/>
        <w:gridCol w:w="1119"/>
        <w:gridCol w:w="1253"/>
        <w:gridCol w:w="885"/>
        <w:gridCol w:w="1079"/>
        <w:gridCol w:w="1119"/>
      </w:tblGrid>
      <w:tr w:rsidR="006A6BE5" w:rsidRPr="00A61A13" w:rsidTr="00A414D6">
        <w:trPr>
          <w:trHeight w:val="391"/>
          <w:jc w:val="center"/>
        </w:trPr>
        <w:tc>
          <w:tcPr>
            <w:tcW w:w="8087" w:type="dxa"/>
            <w:gridSpan w:val="6"/>
            <w:vAlign w:val="center"/>
          </w:tcPr>
          <w:p w:rsidR="006A6BE5" w:rsidRPr="00A61A13" w:rsidRDefault="006A6BE5" w:rsidP="00A414D6">
            <w:pPr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z w:val="18"/>
                <w:szCs w:val="18"/>
              </w:rPr>
              <w:t>Características de los terrenos</w:t>
            </w:r>
          </w:p>
        </w:tc>
      </w:tr>
      <w:tr w:rsidR="0002425C" w:rsidRPr="00A61A13" w:rsidTr="00A414D6">
        <w:trPr>
          <w:trHeight w:val="614"/>
          <w:jc w:val="center"/>
        </w:trPr>
        <w:tc>
          <w:tcPr>
            <w:tcW w:w="2532" w:type="dxa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bookmarkStart w:id="2" w:name="Pg75"/>
            <w:bookmarkEnd w:id="2"/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Terreno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proofErr w:type="spellStart"/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σ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adm</w:t>
            </w:r>
            <w:proofErr w:type="spellEnd"/>
          </w:p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(daN/cm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  <w:vertAlign w:val="superscript"/>
              </w:rPr>
              <w:t>2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C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h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=2 - </w:t>
            </w:r>
            <w:proofErr w:type="spellStart"/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C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k</w:t>
            </w:r>
            <w:proofErr w:type="spellEnd"/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=2</w:t>
            </w:r>
          </w:p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(daN/cm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  <w:vertAlign w:val="superscript"/>
              </w:rPr>
              <w:t>3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z w:val="18"/>
                <w:szCs w:val="18"/>
              </w:rPr>
              <w:t>β</w:t>
            </w:r>
          </w:p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(°)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z w:val="18"/>
                <w:szCs w:val="18"/>
              </w:rPr>
              <w:t>μ</w:t>
            </w:r>
          </w:p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(°)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z w:val="18"/>
                <w:szCs w:val="18"/>
              </w:rPr>
              <w:t>γ</w:t>
            </w:r>
          </w:p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(daN/cm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  <w:vertAlign w:val="superscript"/>
              </w:rPr>
              <w:t>3</w:t>
            </w:r>
            <w:r w:rsidRPr="00A61A13">
              <w:rPr>
                <w:rFonts w:ascii="Arial" w:hAnsi="Arial" w:cs="Arial"/>
                <w:b/>
                <w:spacing w:val="-3"/>
                <w:sz w:val="18"/>
                <w:szCs w:val="18"/>
              </w:rPr>
              <w:t>)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Arcilla dura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10 – 10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10°-12°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Arcilla semidura</w:t>
            </w: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ab/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 – 8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Arcilla blanda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4 – 5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3°-5°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0,05 – 0,1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22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Tierra vegetal (compactado)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2,5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A414D6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Gravera </w:t>
            </w:r>
            <w:r w:rsidR="0002425C" w:rsidRPr="00A61A13">
              <w:rPr>
                <w:rFonts w:ascii="Arial" w:hAnsi="Arial" w:cs="Arial"/>
                <w:spacing w:val="-3"/>
                <w:sz w:val="18"/>
                <w:szCs w:val="18"/>
              </w:rPr>
              <w:t>arenosa (compactado)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4 ÷ 8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20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Arenoso grueso (compactado)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2 ÷ 4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20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Arenoso fino (compactado)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1,5 ÷ 3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20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22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Gravera arenosa (sin compactar)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3 ÷ 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05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Arenoso grueso (sin compactar)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2 ÷ 3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A61A13" w:rsidTr="00A414D6">
        <w:trPr>
          <w:trHeight w:val="222"/>
          <w:jc w:val="center"/>
        </w:trPr>
        <w:tc>
          <w:tcPr>
            <w:tcW w:w="2532" w:type="dxa"/>
          </w:tcPr>
          <w:p w:rsidR="0002425C" w:rsidRPr="00A61A13" w:rsidRDefault="0002425C" w:rsidP="00A414D6">
            <w:pPr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Arenoso fino (sin compactar)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 ÷ 1,5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:rsidR="0002425C" w:rsidRPr="00A61A13" w:rsidRDefault="0002425C" w:rsidP="00A414D6">
            <w:pPr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61A13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</w:tbl>
    <w:p w:rsidR="0002425C" w:rsidRPr="00801A7C" w:rsidRDefault="0002425C" w:rsidP="00A414D6">
      <w:pPr>
        <w:ind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Los coeficientes de compresibilidad (C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y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) se dan a 2 m</w:t>
      </w:r>
      <w:r w:rsidR="00381045" w:rsidRPr="003A013D">
        <w:rPr>
          <w:rFonts w:ascii="Arial" w:hAnsi="Arial" w:cs="Arial"/>
          <w:spacing w:val="-3"/>
          <w:sz w:val="20"/>
          <w:szCs w:val="20"/>
        </w:rPr>
        <w:t>etros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de profundidad. Para éstos últimos, se admite una cierta linealidad con la profundidad, siguiendo la siguiente expresión:</w:t>
      </w:r>
    </w:p>
    <w:p w:rsidR="00381045" w:rsidRPr="00801A7C" w:rsidRDefault="00381045" w:rsidP="00A414D6">
      <w:pPr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</w:p>
    <w:p w:rsidR="0002425C" w:rsidRPr="00801A7C" w:rsidRDefault="00413857" w:rsidP="00A414D6">
      <w:pPr>
        <w:ind w:left="567" w:right="51"/>
        <w:jc w:val="both"/>
        <w:rPr>
          <w:rFonts w:ascii="Cambria Math" w:hAnsi="Cambria Math" w:cs="Arial"/>
          <w:spacing w:val="-3"/>
          <w:sz w:val="22"/>
          <w:szCs w:val="22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h=x</m:t>
              </m:r>
            </m:sub>
          </m:sSub>
          <m:d>
            <m:d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k=x</m:t>
                  </m:r>
                </m:sub>
              </m:sSub>
            </m:e>
          </m:d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h=2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k=2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)∙x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2</m:t>
              </m:r>
            </m:den>
          </m:f>
        </m:oMath>
      </m:oMathPara>
    </w:p>
    <w:p w:rsidR="00381045" w:rsidRPr="00724694" w:rsidRDefault="00381045" w:rsidP="00A414D6">
      <w:pPr>
        <w:ind w:left="567" w:right="51"/>
        <w:jc w:val="both"/>
        <w:rPr>
          <w:rFonts w:ascii="Arial" w:hAnsi="Arial" w:cs="Arial"/>
          <w:spacing w:val="-3"/>
          <w:sz w:val="22"/>
          <w:szCs w:val="22"/>
          <w:lang w:val="en-US"/>
        </w:rPr>
      </w:pPr>
    </w:p>
    <w:p w:rsidR="0002425C" w:rsidRPr="003A013D" w:rsidRDefault="0002425C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siendo:</w:t>
      </w:r>
    </w:p>
    <w:p w:rsidR="00381045" w:rsidRPr="003A013D" w:rsidRDefault="00381045" w:rsidP="00A414D6">
      <w:pPr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:rsidR="0002425C" w:rsidRPr="003A013D" w:rsidRDefault="0002425C" w:rsidP="00A414D6">
      <w:pPr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=x: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las paredes laterales del macizo a x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02425C" w:rsidRPr="003A013D" w:rsidRDefault="0002425C" w:rsidP="00A414D6">
      <w:pPr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=x: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el fondo del macizo a x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02425C" w:rsidRPr="003A013D" w:rsidRDefault="0002425C" w:rsidP="00A414D6">
      <w:pPr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=2: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las paredes laterales del macizo a 2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02425C" w:rsidRPr="003A013D" w:rsidRDefault="0002425C" w:rsidP="00A414D6">
      <w:pPr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=2: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el fondo del macizo a 2 metros de profundidad (daN/m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:rsidR="0002425C" w:rsidRPr="003A013D" w:rsidRDefault="0002425C" w:rsidP="00A414D6">
      <w:pPr>
        <w:autoSpaceDE w:val="0"/>
        <w:autoSpaceDN w:val="0"/>
        <w:adjustRightInd w:val="0"/>
        <w:ind w:left="567" w:right="51"/>
        <w:rPr>
          <w:rFonts w:ascii="Arial" w:hAnsi="Arial" w:cs="Arial"/>
          <w:b/>
          <w:bCs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x: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Profundidad de la cimentación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ó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 del macizo (m).</w:t>
      </w:r>
    </w:p>
    <w:p w:rsidR="0002425C" w:rsidRPr="00905D37" w:rsidRDefault="0002425C" w:rsidP="00A414D6">
      <w:pPr>
        <w:autoSpaceDE w:val="0"/>
        <w:autoSpaceDN w:val="0"/>
        <w:adjustRightInd w:val="0"/>
        <w:ind w:left="567" w:right="51"/>
        <w:rPr>
          <w:rFonts w:ascii="Arial" w:hAnsi="Arial" w:cs="Arial"/>
          <w:b/>
          <w:bCs/>
          <w:sz w:val="22"/>
          <w:szCs w:val="22"/>
        </w:rPr>
      </w:pPr>
    </w:p>
    <w:sectPr w:rsidR="0002425C" w:rsidRPr="00905D37" w:rsidSect="00A414D6">
      <w:headerReference w:type="default" r:id="rId9"/>
      <w:footerReference w:type="default" r:id="rId10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857" w:rsidRDefault="00413857" w:rsidP="007D678D">
      <w:r>
        <w:separator/>
      </w:r>
    </w:p>
  </w:endnote>
  <w:endnote w:type="continuationSeparator" w:id="0">
    <w:p w:rsidR="00413857" w:rsidRDefault="00413857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A48" w:rsidRPr="004421B0" w:rsidRDefault="00E6126F" w:rsidP="00C86A48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</w:t>
    </w:r>
    <w:r w:rsidR="00C86A48" w:rsidRPr="004421B0">
      <w:rPr>
        <w:rFonts w:ascii="Arial" w:hAnsi="Arial" w:cs="Arial"/>
        <w:b/>
        <w:color w:val="000000"/>
        <w:sz w:val="16"/>
        <w:szCs w:val="16"/>
      </w:rPr>
      <w:t xml:space="preserve"> LINEAS EL</w:t>
    </w:r>
    <w:r w:rsidR="00C86A48">
      <w:rPr>
        <w:rFonts w:ascii="Arial" w:hAnsi="Arial" w:cs="Arial"/>
        <w:b/>
        <w:color w:val="000000"/>
        <w:sz w:val="16"/>
        <w:szCs w:val="16"/>
      </w:rPr>
      <w:t>E</w:t>
    </w:r>
    <w:r w:rsidR="00C86A48"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>MT</w:t>
    </w:r>
    <w:r w:rsidR="00C86A48" w:rsidRPr="004421B0">
      <w:rPr>
        <w:rFonts w:ascii="Arial" w:hAnsi="Arial" w:cs="Arial"/>
        <w:b/>
        <w:color w:val="000000"/>
        <w:sz w:val="16"/>
        <w:szCs w:val="16"/>
      </w:rPr>
      <w:t xml:space="preserve"> </w:t>
    </w:r>
  </w:p>
  <w:p w:rsidR="00C86A48" w:rsidRPr="004421B0" w:rsidRDefault="00C86A48" w:rsidP="00C86A48">
    <w:pPr>
      <w:pStyle w:val="Piedepgina"/>
      <w:rPr>
        <w:rFonts w:ascii="Arial" w:hAnsi="Arial" w:cs="Arial"/>
        <w:sz w:val="16"/>
        <w:szCs w:val="16"/>
      </w:rPr>
    </w:pPr>
    <w:r w:rsidRPr="004421B0">
      <w:rPr>
        <w:rFonts w:ascii="Arial" w:hAnsi="Arial" w:cs="Arial"/>
        <w:sz w:val="16"/>
        <w:szCs w:val="16"/>
      </w:rPr>
      <w:t>Memoria</w:t>
    </w:r>
    <w:r>
      <w:rPr>
        <w:rFonts w:ascii="Arial" w:hAnsi="Arial" w:cs="Arial"/>
        <w:sz w:val="16"/>
        <w:szCs w:val="16"/>
      </w:rPr>
      <w:t xml:space="preserve"> – Anexo B</w:t>
    </w:r>
    <w:r w:rsidR="00D6535A">
      <w:rPr>
        <w:rFonts w:ascii="Arial" w:hAnsi="Arial" w:cs="Arial"/>
        <w:sz w:val="16"/>
        <w:szCs w:val="16"/>
      </w:rPr>
      <w:t>6</w:t>
    </w:r>
    <w:r w:rsidRPr="004421B0">
      <w:rPr>
        <w:rFonts w:ascii="Arial" w:hAnsi="Arial" w:cs="Arial"/>
        <w:sz w:val="16"/>
        <w:szCs w:val="16"/>
      </w:rPr>
      <w:t xml:space="preserve">                           Versión </w:t>
    </w:r>
    <w:r w:rsidR="00E6126F">
      <w:rPr>
        <w:rFonts w:ascii="Arial" w:hAnsi="Arial" w:cs="Arial"/>
        <w:sz w:val="16"/>
        <w:szCs w:val="16"/>
      </w:rPr>
      <w:t>0</w:t>
    </w:r>
    <w:r w:rsidRPr="004421B0">
      <w:rPr>
        <w:rFonts w:ascii="Arial" w:hAnsi="Arial" w:cs="Arial"/>
        <w:sz w:val="16"/>
        <w:szCs w:val="16"/>
      </w:rPr>
      <w:t xml:space="preserve">       </w:t>
    </w:r>
    <w:r>
      <w:rPr>
        <w:rFonts w:ascii="Arial" w:hAnsi="Arial" w:cs="Arial"/>
        <w:sz w:val="16"/>
        <w:szCs w:val="16"/>
      </w:rPr>
      <w:tab/>
    </w:r>
    <w:r w:rsidR="00E6126F">
      <w:rPr>
        <w:rFonts w:ascii="Arial" w:hAnsi="Arial" w:cs="Arial"/>
        <w:sz w:val="16"/>
        <w:szCs w:val="16"/>
      </w:rPr>
      <w:t xml:space="preserve"> </w:t>
    </w:r>
    <w:r w:rsidR="00E6126F">
      <w:rPr>
        <w:rFonts w:ascii="Arial" w:hAnsi="Arial" w:cs="Arial"/>
        <w:sz w:val="16"/>
        <w:szCs w:val="16"/>
      </w:rPr>
      <w:tab/>
    </w:r>
    <w:r w:rsidRPr="004421B0">
      <w:rPr>
        <w:rFonts w:ascii="Arial" w:hAnsi="Arial" w:cs="Arial"/>
        <w:sz w:val="16"/>
        <w:szCs w:val="16"/>
      </w:rPr>
      <w:t xml:space="preserve"> </w:t>
    </w:r>
    <w:r w:rsidR="00E6126F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/0</w:t>
    </w:r>
    <w:r w:rsidR="00E6126F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>/20</w:t>
    </w:r>
    <w:r w:rsidR="00E6126F">
      <w:rPr>
        <w:rFonts w:ascii="Arial" w:hAnsi="Arial" w:cs="Arial"/>
        <w:sz w:val="16"/>
        <w:szCs w:val="16"/>
      </w:rPr>
      <w:t>20</w:t>
    </w:r>
  </w:p>
  <w:p w:rsidR="0039575A" w:rsidRPr="00C86A48" w:rsidRDefault="0039575A" w:rsidP="00C86A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857" w:rsidRDefault="00413857" w:rsidP="007D678D">
      <w:r>
        <w:separator/>
      </w:r>
    </w:p>
  </w:footnote>
  <w:footnote w:type="continuationSeparator" w:id="0">
    <w:p w:rsidR="00413857" w:rsidRDefault="00413857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75A" w:rsidRDefault="0039575A">
    <w:pPr>
      <w:pStyle w:val="Encabezado"/>
      <w:rPr>
        <w:rFonts w:ascii="Arial" w:hAnsi="Arial" w:cs="Arial"/>
        <w:sz w:val="16"/>
        <w:szCs w:val="16"/>
      </w:rPr>
    </w:pPr>
  </w:p>
  <w:p w:rsidR="0039575A" w:rsidRDefault="00E6126F" w:rsidP="00E6126F">
    <w:pPr>
      <w:pStyle w:val="Encabezado"/>
      <w:jc w:val="right"/>
      <w:rPr>
        <w:rFonts w:ascii="Arial" w:hAnsi="Arial" w:cs="Arial"/>
        <w:sz w:val="16"/>
        <w:szCs w:val="16"/>
      </w:rPr>
    </w:pPr>
    <w:r w:rsidRPr="00094BB7">
      <w:rPr>
        <w:noProof/>
      </w:rPr>
      <w:drawing>
        <wp:inline distT="0" distB="0" distL="0" distR="0" wp14:anchorId="5E8FE770" wp14:editId="51AE92C5">
          <wp:extent cx="619200" cy="5508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" cy="55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575A" w:rsidRDefault="0039575A" w:rsidP="00E6126F">
    <w:pPr>
      <w:pStyle w:val="Encabezado"/>
      <w:jc w:val="right"/>
      <w:rPr>
        <w:rFonts w:ascii="Arial" w:hAnsi="Arial" w:cs="Arial"/>
        <w:sz w:val="16"/>
        <w:szCs w:val="16"/>
      </w:rPr>
    </w:pPr>
  </w:p>
  <w:p w:rsidR="0039575A" w:rsidRDefault="0039575A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36705F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36705F" w:rsidRPr="00E80A76">
      <w:rPr>
        <w:rFonts w:ascii="Arial" w:hAnsi="Arial" w:cs="Arial"/>
        <w:sz w:val="16"/>
        <w:szCs w:val="16"/>
      </w:rPr>
      <w:fldChar w:fldCharType="separate"/>
    </w:r>
    <w:r w:rsidR="00A414D6">
      <w:rPr>
        <w:rFonts w:ascii="Arial" w:hAnsi="Arial" w:cs="Arial"/>
        <w:noProof/>
        <w:sz w:val="16"/>
        <w:szCs w:val="16"/>
      </w:rPr>
      <w:t>7</w:t>
    </w:r>
    <w:r w:rsidR="0036705F" w:rsidRPr="00E80A76">
      <w:rPr>
        <w:rFonts w:ascii="Arial" w:hAnsi="Arial" w:cs="Arial"/>
        <w:sz w:val="16"/>
        <w:szCs w:val="16"/>
      </w:rPr>
      <w:fldChar w:fldCharType="end"/>
    </w:r>
  </w:p>
  <w:p w:rsidR="0039575A" w:rsidRPr="00E80A76" w:rsidRDefault="0039575A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A946422"/>
    <w:multiLevelType w:val="hybridMultilevel"/>
    <w:tmpl w:val="555AE43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9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1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7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3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50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2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3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4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5"/>
  </w:num>
  <w:num w:numId="5">
    <w:abstractNumId w:val="53"/>
  </w:num>
  <w:num w:numId="6">
    <w:abstractNumId w:val="49"/>
  </w:num>
  <w:num w:numId="7">
    <w:abstractNumId w:val="18"/>
  </w:num>
  <w:num w:numId="8">
    <w:abstractNumId w:val="20"/>
  </w:num>
  <w:num w:numId="9">
    <w:abstractNumId w:val="10"/>
  </w:num>
  <w:num w:numId="10">
    <w:abstractNumId w:val="52"/>
  </w:num>
  <w:num w:numId="11">
    <w:abstractNumId w:val="23"/>
  </w:num>
  <w:num w:numId="12">
    <w:abstractNumId w:val="43"/>
  </w:num>
  <w:num w:numId="13">
    <w:abstractNumId w:val="4"/>
  </w:num>
  <w:num w:numId="14">
    <w:abstractNumId w:val="3"/>
  </w:num>
  <w:num w:numId="15">
    <w:abstractNumId w:val="11"/>
  </w:num>
  <w:num w:numId="16">
    <w:abstractNumId w:val="27"/>
  </w:num>
  <w:num w:numId="17">
    <w:abstractNumId w:val="32"/>
  </w:num>
  <w:num w:numId="18">
    <w:abstractNumId w:val="26"/>
  </w:num>
  <w:num w:numId="19">
    <w:abstractNumId w:val="5"/>
  </w:num>
  <w:num w:numId="20">
    <w:abstractNumId w:val="6"/>
  </w:num>
  <w:num w:numId="21">
    <w:abstractNumId w:val="34"/>
  </w:num>
  <w:num w:numId="22">
    <w:abstractNumId w:val="31"/>
  </w:num>
  <w:num w:numId="23">
    <w:abstractNumId w:val="44"/>
  </w:num>
  <w:num w:numId="24">
    <w:abstractNumId w:val="19"/>
  </w:num>
  <w:num w:numId="25">
    <w:abstractNumId w:val="7"/>
  </w:num>
  <w:num w:numId="26">
    <w:abstractNumId w:val="50"/>
  </w:num>
  <w:num w:numId="27">
    <w:abstractNumId w:val="38"/>
  </w:num>
  <w:num w:numId="28">
    <w:abstractNumId w:val="29"/>
  </w:num>
  <w:num w:numId="29">
    <w:abstractNumId w:val="47"/>
  </w:num>
  <w:num w:numId="30">
    <w:abstractNumId w:val="25"/>
  </w:num>
  <w:num w:numId="31">
    <w:abstractNumId w:val="36"/>
  </w:num>
  <w:num w:numId="32">
    <w:abstractNumId w:val="28"/>
  </w:num>
  <w:num w:numId="33">
    <w:abstractNumId w:val="48"/>
  </w:num>
  <w:num w:numId="34">
    <w:abstractNumId w:val="37"/>
  </w:num>
  <w:num w:numId="35">
    <w:abstractNumId w:val="16"/>
  </w:num>
  <w:num w:numId="36">
    <w:abstractNumId w:val="54"/>
  </w:num>
  <w:num w:numId="37">
    <w:abstractNumId w:val="8"/>
  </w:num>
  <w:num w:numId="38">
    <w:abstractNumId w:val="41"/>
  </w:num>
  <w:num w:numId="39">
    <w:abstractNumId w:val="14"/>
  </w:num>
  <w:num w:numId="40">
    <w:abstractNumId w:val="24"/>
  </w:num>
  <w:num w:numId="41">
    <w:abstractNumId w:val="40"/>
  </w:num>
  <w:num w:numId="42">
    <w:abstractNumId w:val="21"/>
  </w:num>
  <w:num w:numId="43">
    <w:abstractNumId w:val="35"/>
  </w:num>
  <w:num w:numId="44">
    <w:abstractNumId w:val="13"/>
  </w:num>
  <w:num w:numId="45">
    <w:abstractNumId w:val="12"/>
  </w:num>
  <w:num w:numId="46">
    <w:abstractNumId w:val="51"/>
  </w:num>
  <w:num w:numId="47">
    <w:abstractNumId w:val="33"/>
  </w:num>
  <w:num w:numId="48">
    <w:abstractNumId w:val="9"/>
  </w:num>
  <w:num w:numId="49">
    <w:abstractNumId w:val="15"/>
  </w:num>
  <w:num w:numId="50">
    <w:abstractNumId w:val="46"/>
  </w:num>
  <w:num w:numId="51">
    <w:abstractNumId w:val="39"/>
  </w:num>
  <w:num w:numId="52">
    <w:abstractNumId w:val="22"/>
  </w:num>
  <w:num w:numId="53">
    <w:abstractNumId w:val="30"/>
  </w:num>
  <w:num w:numId="54">
    <w:abstractNumId w:val="42"/>
  </w:num>
  <w:num w:numId="55">
    <w:abstractNumId w:val="1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10429"/>
    <w:rsid w:val="00012DA1"/>
    <w:rsid w:val="0002425C"/>
    <w:rsid w:val="00033E4E"/>
    <w:rsid w:val="00036C8B"/>
    <w:rsid w:val="000648A4"/>
    <w:rsid w:val="00064E9A"/>
    <w:rsid w:val="00072EA9"/>
    <w:rsid w:val="00074B8A"/>
    <w:rsid w:val="00083B88"/>
    <w:rsid w:val="00086D49"/>
    <w:rsid w:val="000A2031"/>
    <w:rsid w:val="000A3B34"/>
    <w:rsid w:val="000B20FC"/>
    <w:rsid w:val="000B2130"/>
    <w:rsid w:val="000B28CE"/>
    <w:rsid w:val="000B394E"/>
    <w:rsid w:val="000D1FE9"/>
    <w:rsid w:val="000E1C42"/>
    <w:rsid w:val="000F070B"/>
    <w:rsid w:val="000F4487"/>
    <w:rsid w:val="00124835"/>
    <w:rsid w:val="00144B0D"/>
    <w:rsid w:val="001516F1"/>
    <w:rsid w:val="00156AF2"/>
    <w:rsid w:val="00161366"/>
    <w:rsid w:val="00193D2E"/>
    <w:rsid w:val="001A06E2"/>
    <w:rsid w:val="001A31D5"/>
    <w:rsid w:val="001A640D"/>
    <w:rsid w:val="001F3D70"/>
    <w:rsid w:val="001F4BD5"/>
    <w:rsid w:val="001F5BE3"/>
    <w:rsid w:val="00221713"/>
    <w:rsid w:val="00221958"/>
    <w:rsid w:val="0024465F"/>
    <w:rsid w:val="0026293A"/>
    <w:rsid w:val="0027418F"/>
    <w:rsid w:val="00274728"/>
    <w:rsid w:val="00280002"/>
    <w:rsid w:val="00286C67"/>
    <w:rsid w:val="002A5759"/>
    <w:rsid w:val="002B0C10"/>
    <w:rsid w:val="002C4506"/>
    <w:rsid w:val="002C648F"/>
    <w:rsid w:val="002F235E"/>
    <w:rsid w:val="002F3977"/>
    <w:rsid w:val="00320E43"/>
    <w:rsid w:val="0032148D"/>
    <w:rsid w:val="003237BA"/>
    <w:rsid w:val="00325CB8"/>
    <w:rsid w:val="00330964"/>
    <w:rsid w:val="00336B9D"/>
    <w:rsid w:val="0034204E"/>
    <w:rsid w:val="00342D63"/>
    <w:rsid w:val="00343C15"/>
    <w:rsid w:val="00353767"/>
    <w:rsid w:val="0035403E"/>
    <w:rsid w:val="0036359C"/>
    <w:rsid w:val="0036705F"/>
    <w:rsid w:val="0037090A"/>
    <w:rsid w:val="00376A10"/>
    <w:rsid w:val="00377DAA"/>
    <w:rsid w:val="00381045"/>
    <w:rsid w:val="00382DC2"/>
    <w:rsid w:val="0039575A"/>
    <w:rsid w:val="003A013D"/>
    <w:rsid w:val="003A299C"/>
    <w:rsid w:val="003D4222"/>
    <w:rsid w:val="003F0F47"/>
    <w:rsid w:val="003F3838"/>
    <w:rsid w:val="00400941"/>
    <w:rsid w:val="004037B1"/>
    <w:rsid w:val="00413857"/>
    <w:rsid w:val="00421595"/>
    <w:rsid w:val="004421B0"/>
    <w:rsid w:val="00450363"/>
    <w:rsid w:val="00452857"/>
    <w:rsid w:val="0046336F"/>
    <w:rsid w:val="004645D6"/>
    <w:rsid w:val="00475B83"/>
    <w:rsid w:val="00482982"/>
    <w:rsid w:val="0049024D"/>
    <w:rsid w:val="00490337"/>
    <w:rsid w:val="004934BF"/>
    <w:rsid w:val="0049677D"/>
    <w:rsid w:val="004A114B"/>
    <w:rsid w:val="004A4790"/>
    <w:rsid w:val="004B626E"/>
    <w:rsid w:val="004B6AEC"/>
    <w:rsid w:val="004D02CC"/>
    <w:rsid w:val="004D3B15"/>
    <w:rsid w:val="004E3468"/>
    <w:rsid w:val="00505C5F"/>
    <w:rsid w:val="005121A7"/>
    <w:rsid w:val="0052530F"/>
    <w:rsid w:val="005309AC"/>
    <w:rsid w:val="00535F3C"/>
    <w:rsid w:val="00557FE7"/>
    <w:rsid w:val="00565CE0"/>
    <w:rsid w:val="00571446"/>
    <w:rsid w:val="0057352E"/>
    <w:rsid w:val="00576716"/>
    <w:rsid w:val="00577EA0"/>
    <w:rsid w:val="00581A09"/>
    <w:rsid w:val="005A3DAB"/>
    <w:rsid w:val="005A6947"/>
    <w:rsid w:val="005B66F8"/>
    <w:rsid w:val="005C10D8"/>
    <w:rsid w:val="005C1446"/>
    <w:rsid w:val="005C7E1D"/>
    <w:rsid w:val="005D164D"/>
    <w:rsid w:val="005D2C1F"/>
    <w:rsid w:val="005D5466"/>
    <w:rsid w:val="005E5574"/>
    <w:rsid w:val="005F3196"/>
    <w:rsid w:val="00627745"/>
    <w:rsid w:val="00634CC4"/>
    <w:rsid w:val="0063545A"/>
    <w:rsid w:val="00635EAF"/>
    <w:rsid w:val="006457CC"/>
    <w:rsid w:val="00655789"/>
    <w:rsid w:val="0065677F"/>
    <w:rsid w:val="00656DF8"/>
    <w:rsid w:val="006703BE"/>
    <w:rsid w:val="006718EA"/>
    <w:rsid w:val="00671E2A"/>
    <w:rsid w:val="006730BB"/>
    <w:rsid w:val="00675D45"/>
    <w:rsid w:val="00694A11"/>
    <w:rsid w:val="006A0BEE"/>
    <w:rsid w:val="006A5523"/>
    <w:rsid w:val="006A6BE5"/>
    <w:rsid w:val="006B291A"/>
    <w:rsid w:val="006C2293"/>
    <w:rsid w:val="006C35D3"/>
    <w:rsid w:val="006D3CF3"/>
    <w:rsid w:val="006E5A0B"/>
    <w:rsid w:val="00701385"/>
    <w:rsid w:val="007131BC"/>
    <w:rsid w:val="00724694"/>
    <w:rsid w:val="00756D68"/>
    <w:rsid w:val="00762FE0"/>
    <w:rsid w:val="00767C78"/>
    <w:rsid w:val="00796877"/>
    <w:rsid w:val="00797F5D"/>
    <w:rsid w:val="007C543C"/>
    <w:rsid w:val="007D036E"/>
    <w:rsid w:val="007D678D"/>
    <w:rsid w:val="007E644B"/>
    <w:rsid w:val="008023E4"/>
    <w:rsid w:val="0080259C"/>
    <w:rsid w:val="008210D7"/>
    <w:rsid w:val="0082517B"/>
    <w:rsid w:val="00827183"/>
    <w:rsid w:val="00836A83"/>
    <w:rsid w:val="00842BC4"/>
    <w:rsid w:val="008524E0"/>
    <w:rsid w:val="00862B9F"/>
    <w:rsid w:val="00897E33"/>
    <w:rsid w:val="008B1023"/>
    <w:rsid w:val="008B3AF2"/>
    <w:rsid w:val="008C4842"/>
    <w:rsid w:val="008C5D26"/>
    <w:rsid w:val="008D2742"/>
    <w:rsid w:val="008F3D6D"/>
    <w:rsid w:val="00902273"/>
    <w:rsid w:val="009028AE"/>
    <w:rsid w:val="00905D37"/>
    <w:rsid w:val="00911AE6"/>
    <w:rsid w:val="009134AA"/>
    <w:rsid w:val="00917EFA"/>
    <w:rsid w:val="0092657A"/>
    <w:rsid w:val="009521C3"/>
    <w:rsid w:val="009657D1"/>
    <w:rsid w:val="009664EE"/>
    <w:rsid w:val="00974770"/>
    <w:rsid w:val="0098020A"/>
    <w:rsid w:val="00981C1F"/>
    <w:rsid w:val="00985FC6"/>
    <w:rsid w:val="00991BA7"/>
    <w:rsid w:val="00997749"/>
    <w:rsid w:val="009B3B97"/>
    <w:rsid w:val="009C2CF4"/>
    <w:rsid w:val="009C6849"/>
    <w:rsid w:val="00A0592F"/>
    <w:rsid w:val="00A15305"/>
    <w:rsid w:val="00A234E5"/>
    <w:rsid w:val="00A32EF1"/>
    <w:rsid w:val="00A35639"/>
    <w:rsid w:val="00A414D6"/>
    <w:rsid w:val="00A4211F"/>
    <w:rsid w:val="00A42CB2"/>
    <w:rsid w:val="00A61A13"/>
    <w:rsid w:val="00A80422"/>
    <w:rsid w:val="00A90C24"/>
    <w:rsid w:val="00A915CD"/>
    <w:rsid w:val="00A91D69"/>
    <w:rsid w:val="00A92C48"/>
    <w:rsid w:val="00AB340C"/>
    <w:rsid w:val="00AC0ED9"/>
    <w:rsid w:val="00AC1B3B"/>
    <w:rsid w:val="00AD115D"/>
    <w:rsid w:val="00AE0F8C"/>
    <w:rsid w:val="00AF32C3"/>
    <w:rsid w:val="00AF4406"/>
    <w:rsid w:val="00AF48A9"/>
    <w:rsid w:val="00B00E8A"/>
    <w:rsid w:val="00B136DF"/>
    <w:rsid w:val="00B1659D"/>
    <w:rsid w:val="00B16AD9"/>
    <w:rsid w:val="00B2671D"/>
    <w:rsid w:val="00B319BF"/>
    <w:rsid w:val="00B3240C"/>
    <w:rsid w:val="00B36835"/>
    <w:rsid w:val="00B43BD3"/>
    <w:rsid w:val="00B46B9E"/>
    <w:rsid w:val="00B73003"/>
    <w:rsid w:val="00B76772"/>
    <w:rsid w:val="00B96256"/>
    <w:rsid w:val="00BA076C"/>
    <w:rsid w:val="00BA26D3"/>
    <w:rsid w:val="00BB5602"/>
    <w:rsid w:val="00BC2E72"/>
    <w:rsid w:val="00BC7E95"/>
    <w:rsid w:val="00BE0D37"/>
    <w:rsid w:val="00BE293C"/>
    <w:rsid w:val="00BE2AA6"/>
    <w:rsid w:val="00BE5956"/>
    <w:rsid w:val="00BE740F"/>
    <w:rsid w:val="00C149CD"/>
    <w:rsid w:val="00C1609F"/>
    <w:rsid w:val="00C22839"/>
    <w:rsid w:val="00C27ECE"/>
    <w:rsid w:val="00C30304"/>
    <w:rsid w:val="00C31F52"/>
    <w:rsid w:val="00C408C1"/>
    <w:rsid w:val="00C45E1F"/>
    <w:rsid w:val="00C55C13"/>
    <w:rsid w:val="00C86A48"/>
    <w:rsid w:val="00CB022F"/>
    <w:rsid w:val="00CC26A9"/>
    <w:rsid w:val="00CD11E9"/>
    <w:rsid w:val="00CE148C"/>
    <w:rsid w:val="00CE529E"/>
    <w:rsid w:val="00CF0394"/>
    <w:rsid w:val="00CF5CDC"/>
    <w:rsid w:val="00CF70FE"/>
    <w:rsid w:val="00D1209E"/>
    <w:rsid w:val="00D14162"/>
    <w:rsid w:val="00D1524A"/>
    <w:rsid w:val="00D41CFD"/>
    <w:rsid w:val="00D430CF"/>
    <w:rsid w:val="00D46FC5"/>
    <w:rsid w:val="00D64E2B"/>
    <w:rsid w:val="00D6535A"/>
    <w:rsid w:val="00D80654"/>
    <w:rsid w:val="00D82E37"/>
    <w:rsid w:val="00D86B30"/>
    <w:rsid w:val="00DA5FCE"/>
    <w:rsid w:val="00DA788A"/>
    <w:rsid w:val="00DB7706"/>
    <w:rsid w:val="00DD1BF7"/>
    <w:rsid w:val="00DD3C49"/>
    <w:rsid w:val="00E03166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6126F"/>
    <w:rsid w:val="00E8004E"/>
    <w:rsid w:val="00EE474B"/>
    <w:rsid w:val="00EF57BB"/>
    <w:rsid w:val="00F06190"/>
    <w:rsid w:val="00F10500"/>
    <w:rsid w:val="00F161C2"/>
    <w:rsid w:val="00F302B8"/>
    <w:rsid w:val="00F31F10"/>
    <w:rsid w:val="00F43ABD"/>
    <w:rsid w:val="00F54853"/>
    <w:rsid w:val="00F555AE"/>
    <w:rsid w:val="00F71EB1"/>
    <w:rsid w:val="00F90CB2"/>
    <w:rsid w:val="00FA2263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B6BF2"/>
  <w15:docId w15:val="{83C723DC-7120-45E2-9FD2-A755BA13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47230-5624-465B-9709-2D78DC016F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2F05AE-05D2-48C7-9A62-F21A0337D695}"/>
</file>

<file path=customXml/itemProps3.xml><?xml version="1.0" encoding="utf-8"?>
<ds:datastoreItem xmlns:ds="http://schemas.openxmlformats.org/officeDocument/2006/customXml" ds:itemID="{CEE520A2-4086-4C9B-9B55-C3F2756FAA34}"/>
</file>

<file path=customXml/itemProps4.xml><?xml version="1.0" encoding="utf-8"?>
<ds:datastoreItem xmlns:ds="http://schemas.openxmlformats.org/officeDocument/2006/customXml" ds:itemID="{0FE4A1AA-D80C-4915-995C-BD212CE39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1041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ASUS</cp:lastModifiedBy>
  <cp:revision>6</cp:revision>
  <cp:lastPrinted>2011-02-24T16:39:00Z</cp:lastPrinted>
  <dcterms:created xsi:type="dcterms:W3CDTF">2011-07-01T22:39:00Z</dcterms:created>
  <dcterms:modified xsi:type="dcterms:W3CDTF">2020-10-19T23:13:00Z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