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F3E7" w14:textId="30FC4867" w:rsidR="00627759" w:rsidRPr="00B9406C" w:rsidRDefault="00C077AA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406C">
        <w:rPr>
          <w:sz w:val="22"/>
          <w:szCs w:val="22"/>
        </w:rPr>
        <w:t xml:space="preserve">[__] </w:t>
      </w:r>
      <w:r w:rsidR="00B9406C" w:rsidRPr="00E32479">
        <w:rPr>
          <w:sz w:val="22"/>
          <w:szCs w:val="22"/>
        </w:rPr>
        <w:t xml:space="preserve">de </w:t>
      </w:r>
      <w:r w:rsidR="00E32479" w:rsidRPr="00E32479">
        <w:rPr>
          <w:sz w:val="22"/>
          <w:szCs w:val="22"/>
        </w:rPr>
        <w:t>enero</w:t>
      </w:r>
      <w:r w:rsidR="00AD0AB2" w:rsidRPr="00E32479">
        <w:rPr>
          <w:sz w:val="22"/>
          <w:szCs w:val="22"/>
        </w:rPr>
        <w:t xml:space="preserve"> </w:t>
      </w:r>
      <w:r w:rsidR="004F515B" w:rsidRPr="00E32479">
        <w:rPr>
          <w:sz w:val="22"/>
          <w:szCs w:val="22"/>
        </w:rPr>
        <w:t>de 20</w:t>
      </w:r>
      <w:r w:rsidR="00747269" w:rsidRPr="00E32479">
        <w:rPr>
          <w:sz w:val="22"/>
          <w:szCs w:val="22"/>
        </w:rPr>
        <w:t>2</w:t>
      </w:r>
      <w:r w:rsidR="00E32479" w:rsidRPr="00E32479">
        <w:rPr>
          <w:sz w:val="22"/>
          <w:szCs w:val="22"/>
        </w:rPr>
        <w:t>6</w:t>
      </w:r>
    </w:p>
    <w:p w14:paraId="1764AB6E" w14:textId="77777777" w:rsidR="00627759" w:rsidRPr="0002322C" w:rsidRDefault="00627759" w:rsidP="0002322C">
      <w:pPr>
        <w:pStyle w:val="Default"/>
        <w:rPr>
          <w:sz w:val="16"/>
          <w:szCs w:val="16"/>
        </w:rPr>
      </w:pPr>
    </w:p>
    <w:p w14:paraId="0C114B85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0E8AD568" w14:textId="77777777" w:rsidR="00627759" w:rsidRPr="00B9406C" w:rsidRDefault="00627759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7F29B112" w14:textId="77777777" w:rsidR="00861DC5" w:rsidRPr="00C077AA" w:rsidRDefault="00FE675C" w:rsidP="0002322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>Compañía de Electricidad de Tuluá</w:t>
      </w:r>
      <w:r w:rsidR="00627759" w:rsidRPr="00C077AA">
        <w:rPr>
          <w:b/>
          <w:sz w:val="22"/>
          <w:szCs w:val="22"/>
        </w:rPr>
        <w:t xml:space="preserve"> S.A. E.S.P. </w:t>
      </w:r>
    </w:p>
    <w:p w14:paraId="7D7B0BE0" w14:textId="1A13C7A0" w:rsidR="00627759" w:rsidRPr="00B9406C" w:rsidRDefault="009550BF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Tuluá, Valle del Cauca</w:t>
      </w:r>
    </w:p>
    <w:p w14:paraId="748398D1" w14:textId="77777777" w:rsidR="00627759" w:rsidRPr="0002322C" w:rsidRDefault="00627759" w:rsidP="0002322C">
      <w:pPr>
        <w:pStyle w:val="Default"/>
        <w:ind w:left="708"/>
        <w:jc w:val="both"/>
        <w:rPr>
          <w:sz w:val="16"/>
          <w:szCs w:val="16"/>
        </w:rPr>
      </w:pPr>
    </w:p>
    <w:p w14:paraId="778A8149" w14:textId="060C91F1" w:rsidR="00627759" w:rsidRPr="00B9406C" w:rsidRDefault="00627759" w:rsidP="0002322C">
      <w:pPr>
        <w:pStyle w:val="Default"/>
        <w:tabs>
          <w:tab w:val="left" w:pos="2268"/>
        </w:tabs>
        <w:ind w:left="1416"/>
        <w:rPr>
          <w:b/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</w:t>
      </w:r>
      <w:r w:rsidR="005A5A64">
        <w:rPr>
          <w:sz w:val="22"/>
          <w:szCs w:val="22"/>
        </w:rPr>
        <w:t>extraordinaria</w:t>
      </w:r>
      <w:r w:rsidRPr="00B9406C">
        <w:rPr>
          <w:sz w:val="22"/>
          <w:szCs w:val="22"/>
        </w:rPr>
        <w:t xml:space="preserve"> de la Asamblea General de Accionistas </w:t>
      </w:r>
    </w:p>
    <w:p w14:paraId="178EB500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58C26EA1" w14:textId="77777777" w:rsidR="00EF7A91" w:rsidRPr="00B9406C" w:rsidRDefault="00EF7A91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361B0815" w14:textId="77777777" w:rsidR="00130CB2" w:rsidRPr="0002322C" w:rsidRDefault="00130CB2" w:rsidP="0002322C">
      <w:pPr>
        <w:pStyle w:val="Default"/>
        <w:jc w:val="both"/>
        <w:rPr>
          <w:sz w:val="14"/>
          <w:szCs w:val="14"/>
        </w:rPr>
      </w:pPr>
    </w:p>
    <w:p w14:paraId="4611CF31" w14:textId="68C083A3" w:rsidR="00B268CB" w:rsidRDefault="00EF7A91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</w:t>
      </w:r>
      <w:r w:rsidR="00C077AA">
        <w:rPr>
          <w:sz w:val="22"/>
          <w:szCs w:val="22"/>
        </w:rPr>
        <w:t>___</w:t>
      </w:r>
      <w:r w:rsidRPr="00B9406C">
        <w:rPr>
          <w:sz w:val="22"/>
          <w:szCs w:val="22"/>
        </w:rPr>
        <w:t xml:space="preserve">______], mayor de edad, </w:t>
      </w:r>
      <w:r w:rsidR="00286BCF">
        <w:rPr>
          <w:sz w:val="22"/>
          <w:szCs w:val="22"/>
        </w:rPr>
        <w:t>domiciliado</w:t>
      </w:r>
      <w:r w:rsidR="00C077AA">
        <w:rPr>
          <w:sz w:val="22"/>
          <w:szCs w:val="22"/>
        </w:rPr>
        <w:t xml:space="preserve"> [a]</w:t>
      </w:r>
      <w:r w:rsidR="00286BCF">
        <w:rPr>
          <w:sz w:val="22"/>
          <w:szCs w:val="22"/>
        </w:rPr>
        <w:t xml:space="preserve"> en [_________] e </w:t>
      </w:r>
      <w:r w:rsidRPr="00B9406C">
        <w:rPr>
          <w:sz w:val="22"/>
          <w:szCs w:val="22"/>
        </w:rPr>
        <w:t>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</w:t>
      </w:r>
      <w:r w:rsidR="00B9406C">
        <w:rPr>
          <w:sz w:val="22"/>
          <w:szCs w:val="22"/>
        </w:rPr>
        <w:t xml:space="preserve"> ac</w:t>
      </w:r>
      <w:r w:rsidR="00286BCF">
        <w:rPr>
          <w:sz w:val="22"/>
          <w:szCs w:val="22"/>
        </w:rPr>
        <w:t xml:space="preserve">cionista de </w:t>
      </w:r>
      <w:r w:rsidR="008F2CA2">
        <w:rPr>
          <w:sz w:val="22"/>
          <w:szCs w:val="22"/>
          <w:lang w:val="es-419"/>
        </w:rPr>
        <w:t xml:space="preserve">Compañía de Electricidad de Tuluá </w:t>
      </w:r>
      <w:r w:rsidR="00286BCF">
        <w:rPr>
          <w:sz w:val="22"/>
          <w:szCs w:val="22"/>
        </w:rPr>
        <w:t xml:space="preserve">S.A. E.S.P., </w:t>
      </w:r>
      <w:r w:rsidR="00861DC5" w:rsidRPr="00B9406C">
        <w:rPr>
          <w:sz w:val="22"/>
          <w:szCs w:val="22"/>
        </w:rPr>
        <w:t xml:space="preserve">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9550BF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 xml:space="preserve">, para que me represente en la </w:t>
      </w:r>
      <w:r w:rsidR="00292B66">
        <w:rPr>
          <w:sz w:val="22"/>
          <w:szCs w:val="22"/>
        </w:rPr>
        <w:t xml:space="preserve">reunión </w:t>
      </w:r>
      <w:r w:rsidR="005A5A64">
        <w:rPr>
          <w:sz w:val="22"/>
          <w:szCs w:val="22"/>
        </w:rPr>
        <w:t>extraordinaria</w:t>
      </w:r>
      <w:r w:rsidR="00292B66">
        <w:rPr>
          <w:sz w:val="22"/>
          <w:szCs w:val="22"/>
        </w:rPr>
        <w:t xml:space="preserve"> de la Asamblea General de Accionistas de </w:t>
      </w:r>
      <w:r w:rsidR="008F2CA2">
        <w:rPr>
          <w:sz w:val="22"/>
          <w:szCs w:val="22"/>
          <w:lang w:val="es-419"/>
        </w:rPr>
        <w:t xml:space="preserve">Compañía de Electricidad de Tuluá </w:t>
      </w:r>
      <w:r w:rsidR="008F2CA2">
        <w:rPr>
          <w:sz w:val="22"/>
          <w:szCs w:val="22"/>
        </w:rPr>
        <w:t>S.A. E.S.P</w:t>
      </w:r>
      <w:r w:rsidR="00BF41A5">
        <w:rPr>
          <w:sz w:val="22"/>
          <w:szCs w:val="22"/>
        </w:rPr>
        <w:t>.</w:t>
      </w:r>
      <w:r w:rsidR="00861DC5" w:rsidRPr="00B9406C">
        <w:rPr>
          <w:sz w:val="22"/>
          <w:szCs w:val="22"/>
        </w:rPr>
        <w:t xml:space="preserve">, </w:t>
      </w:r>
      <w:r w:rsidR="00B268CB" w:rsidRPr="008C4BF8">
        <w:rPr>
          <w:sz w:val="22"/>
          <w:szCs w:val="22"/>
        </w:rPr>
        <w:t xml:space="preserve">que se </w:t>
      </w:r>
      <w:r w:rsidR="009550BF" w:rsidRPr="00E32479">
        <w:rPr>
          <w:sz w:val="22"/>
          <w:szCs w:val="22"/>
        </w:rPr>
        <w:t>realizará</w:t>
      </w:r>
      <w:r w:rsidR="00B268CB" w:rsidRPr="00E32479">
        <w:rPr>
          <w:sz w:val="22"/>
          <w:szCs w:val="22"/>
        </w:rPr>
        <w:t xml:space="preserve"> </w:t>
      </w:r>
      <w:r w:rsidR="00BF41A5" w:rsidRPr="00E32479">
        <w:rPr>
          <w:sz w:val="22"/>
          <w:szCs w:val="22"/>
          <w:lang w:val="es-419"/>
        </w:rPr>
        <w:t xml:space="preserve">el </w:t>
      </w:r>
      <w:r w:rsidR="00E32479" w:rsidRPr="00E32479">
        <w:rPr>
          <w:sz w:val="22"/>
          <w:szCs w:val="22"/>
          <w:lang w:val="es-419"/>
        </w:rPr>
        <w:t>15</w:t>
      </w:r>
      <w:r w:rsidR="005A5A64" w:rsidRPr="00E32479">
        <w:rPr>
          <w:sz w:val="22"/>
          <w:szCs w:val="22"/>
          <w:lang w:val="es-419"/>
        </w:rPr>
        <w:t xml:space="preserve"> de </w:t>
      </w:r>
      <w:r w:rsidR="00E32479" w:rsidRPr="00E32479">
        <w:rPr>
          <w:sz w:val="22"/>
          <w:szCs w:val="22"/>
          <w:lang w:val="es-419"/>
        </w:rPr>
        <w:t>enero</w:t>
      </w:r>
      <w:r w:rsidR="00BF41A5" w:rsidRPr="00E32479">
        <w:rPr>
          <w:sz w:val="22"/>
          <w:szCs w:val="22"/>
          <w:lang w:val="es-ES"/>
        </w:rPr>
        <w:t xml:space="preserve"> de 20</w:t>
      </w:r>
      <w:r w:rsidR="00747269" w:rsidRPr="00E32479">
        <w:rPr>
          <w:sz w:val="22"/>
          <w:szCs w:val="22"/>
          <w:lang w:val="es-ES"/>
        </w:rPr>
        <w:t>2</w:t>
      </w:r>
      <w:r w:rsidR="00E32479" w:rsidRPr="00E32479">
        <w:rPr>
          <w:sz w:val="22"/>
          <w:szCs w:val="22"/>
          <w:lang w:val="es-ES"/>
        </w:rPr>
        <w:t>6</w:t>
      </w:r>
      <w:r w:rsidR="00BF41A5" w:rsidRPr="00E32479">
        <w:rPr>
          <w:sz w:val="22"/>
          <w:szCs w:val="22"/>
          <w:lang w:val="es-ES"/>
        </w:rPr>
        <w:t>,</w:t>
      </w:r>
      <w:r w:rsidR="00BF41A5" w:rsidRPr="00E70801">
        <w:rPr>
          <w:sz w:val="22"/>
          <w:szCs w:val="22"/>
          <w:lang w:val="es-ES"/>
        </w:rPr>
        <w:t xml:space="preserve"> a </w:t>
      </w:r>
      <w:r w:rsidR="00BF41A5" w:rsidRPr="005905E2">
        <w:rPr>
          <w:sz w:val="22"/>
          <w:szCs w:val="22"/>
          <w:lang w:val="es-ES"/>
        </w:rPr>
        <w:t>las 1</w:t>
      </w:r>
      <w:r w:rsidR="00747269" w:rsidRPr="005905E2">
        <w:rPr>
          <w:sz w:val="22"/>
          <w:szCs w:val="22"/>
          <w:lang w:val="es-ES"/>
        </w:rPr>
        <w:t>1</w:t>
      </w:r>
      <w:r w:rsidR="00BF41A5" w:rsidRPr="005905E2">
        <w:rPr>
          <w:sz w:val="22"/>
          <w:szCs w:val="22"/>
          <w:lang w:val="es-ES"/>
        </w:rPr>
        <w:t>:</w:t>
      </w:r>
      <w:r w:rsidR="008F2CA2" w:rsidRPr="005905E2">
        <w:rPr>
          <w:sz w:val="22"/>
          <w:szCs w:val="22"/>
          <w:lang w:val="es-ES"/>
        </w:rPr>
        <w:t>0</w:t>
      </w:r>
      <w:r w:rsidR="00BF41A5" w:rsidRPr="005905E2">
        <w:rPr>
          <w:sz w:val="22"/>
          <w:szCs w:val="22"/>
          <w:lang w:val="es-ES"/>
        </w:rPr>
        <w:t>0 a.m., en</w:t>
      </w:r>
      <w:r w:rsidR="00BF41A5" w:rsidRPr="00E70801">
        <w:rPr>
          <w:sz w:val="22"/>
          <w:szCs w:val="22"/>
          <w:lang w:val="es-ES"/>
        </w:rPr>
        <w:t xml:space="preserve"> </w:t>
      </w:r>
      <w:r w:rsidR="00BF41A5">
        <w:rPr>
          <w:sz w:val="22"/>
          <w:szCs w:val="22"/>
          <w:lang w:val="es-ES"/>
        </w:rPr>
        <w:t>el domicilio social de la Compañía</w:t>
      </w:r>
      <w:r w:rsidR="00BF41A5" w:rsidRPr="00E70801">
        <w:rPr>
          <w:sz w:val="22"/>
          <w:szCs w:val="22"/>
          <w:lang w:val="es-ES"/>
        </w:rPr>
        <w:t xml:space="preserve">, ubicado </w:t>
      </w:r>
      <w:r w:rsidR="008F2CA2">
        <w:rPr>
          <w:sz w:val="22"/>
          <w:szCs w:val="22"/>
          <w:lang w:val="es-ES"/>
        </w:rPr>
        <w:t xml:space="preserve">en la </w:t>
      </w:r>
      <w:r w:rsidR="008F2CA2" w:rsidRPr="00595CB5">
        <w:rPr>
          <w:sz w:val="22"/>
          <w:szCs w:val="22"/>
          <w:lang w:val="es-ES"/>
        </w:rPr>
        <w:t>Calle 29 No. 24 – 27</w:t>
      </w:r>
      <w:r w:rsidR="008F2CA2">
        <w:rPr>
          <w:sz w:val="22"/>
          <w:szCs w:val="22"/>
          <w:lang w:val="es-ES"/>
        </w:rPr>
        <w:t>, piso 2 del municipio de Tuluá</w:t>
      </w:r>
      <w:r w:rsidR="00B268CB">
        <w:rPr>
          <w:sz w:val="22"/>
          <w:szCs w:val="22"/>
        </w:rPr>
        <w:t xml:space="preserve">, en la cual se someterá a consideración el siguiente orden del día: </w:t>
      </w:r>
    </w:p>
    <w:p w14:paraId="3446622B" w14:textId="77777777" w:rsidR="008F2CA2" w:rsidRPr="008F2CA2" w:rsidRDefault="008F2CA2" w:rsidP="0018513D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785A39E3" w14:textId="77777777" w:rsidR="008F619B" w:rsidRPr="00A10101" w:rsidRDefault="008F619B" w:rsidP="008F619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Verificación del quórum.</w:t>
      </w:r>
    </w:p>
    <w:p w14:paraId="386BA5A9" w14:textId="77777777" w:rsidR="008F619B" w:rsidRPr="00A10101" w:rsidRDefault="008F619B" w:rsidP="008F619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Lectura y aprobación del orden del día.</w:t>
      </w:r>
    </w:p>
    <w:p w14:paraId="14BF2953" w14:textId="77777777" w:rsidR="008F619B" w:rsidRPr="00A10101" w:rsidRDefault="008F619B" w:rsidP="008F619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Designación de una comisión para aprobación y firma del acta.</w:t>
      </w:r>
    </w:p>
    <w:p w14:paraId="04A12255" w14:textId="77777777" w:rsidR="008F619B" w:rsidRPr="00A10101" w:rsidRDefault="008F619B" w:rsidP="008F619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Lectura y consideración de una propuesta para la cancelación de la inscripción de Compañía de Electricidad de Tuluá S.A. E.S.P y de sus acciones ordinarias en el Registro Nacional de Valores y Emisores y en la Bolsa de Valores de Colombia.</w:t>
      </w:r>
    </w:p>
    <w:p w14:paraId="573F9CDD" w14:textId="77777777" w:rsidR="0018513D" w:rsidRPr="0098552F" w:rsidRDefault="0018513D" w:rsidP="0002322C">
      <w:pPr>
        <w:pStyle w:val="Default"/>
        <w:jc w:val="both"/>
        <w:rPr>
          <w:sz w:val="22"/>
          <w:szCs w:val="22"/>
          <w:lang w:val="es-ES"/>
        </w:rPr>
      </w:pPr>
    </w:p>
    <w:p w14:paraId="7541E827" w14:textId="7827393E" w:rsidR="00861DC5" w:rsidRPr="00B9406C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</w:t>
      </w:r>
      <w:r w:rsidR="00A51A04">
        <w:rPr>
          <w:sz w:val="22"/>
          <w:szCs w:val="22"/>
        </w:rPr>
        <w:t>l</w:t>
      </w:r>
      <w:r w:rsidR="00292B66">
        <w:rPr>
          <w:sz w:val="22"/>
          <w:szCs w:val="22"/>
        </w:rPr>
        <w:t xml:space="preserve">os derechos y deberes que como accionista de </w:t>
      </w:r>
      <w:r w:rsidR="008F2CA2">
        <w:rPr>
          <w:sz w:val="22"/>
          <w:szCs w:val="22"/>
          <w:lang w:val="es-419"/>
        </w:rPr>
        <w:t>Compañía de Electricidad de Tuluá</w:t>
      </w:r>
      <w:r w:rsidR="00BF41A5">
        <w:rPr>
          <w:sz w:val="22"/>
          <w:szCs w:val="22"/>
        </w:rPr>
        <w:t xml:space="preserve"> S.A. E.S.P. </w:t>
      </w:r>
      <w:r w:rsidR="00286BCF">
        <w:rPr>
          <w:sz w:val="22"/>
          <w:szCs w:val="22"/>
        </w:rPr>
        <w:t>me corres</w:t>
      </w:r>
      <w:r w:rsidR="00882688">
        <w:rPr>
          <w:sz w:val="22"/>
          <w:szCs w:val="22"/>
        </w:rPr>
        <w:t>ponden</w:t>
      </w:r>
      <w:r w:rsidR="00C077AA">
        <w:rPr>
          <w:sz w:val="22"/>
          <w:szCs w:val="22"/>
        </w:rPr>
        <w:t>.</w:t>
      </w:r>
      <w:r w:rsidR="00483DEF">
        <w:rPr>
          <w:sz w:val="22"/>
          <w:szCs w:val="22"/>
        </w:rPr>
        <w:t xml:space="preserve"> </w:t>
      </w:r>
      <w:r w:rsidR="00882688">
        <w:rPr>
          <w:sz w:val="22"/>
          <w:szCs w:val="22"/>
        </w:rPr>
        <w:t xml:space="preserve"> </w:t>
      </w:r>
    </w:p>
    <w:p w14:paraId="7C741700" w14:textId="77777777" w:rsidR="00861DC5" w:rsidRPr="00B9406C" w:rsidRDefault="00861DC5" w:rsidP="0002322C">
      <w:pPr>
        <w:pStyle w:val="Default"/>
        <w:jc w:val="both"/>
        <w:rPr>
          <w:sz w:val="22"/>
          <w:szCs w:val="22"/>
        </w:rPr>
      </w:pPr>
    </w:p>
    <w:p w14:paraId="0CA35E81" w14:textId="77777777" w:rsidR="00861DC5" w:rsidRDefault="00861DC5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726D25F2" w14:textId="77777777" w:rsidR="00292B66" w:rsidRPr="00B9406C" w:rsidRDefault="00292B66" w:rsidP="0002322C">
      <w:pPr>
        <w:pStyle w:val="Default"/>
        <w:jc w:val="both"/>
        <w:rPr>
          <w:sz w:val="22"/>
          <w:szCs w:val="22"/>
        </w:rPr>
      </w:pPr>
    </w:p>
    <w:p w14:paraId="60559FC3" w14:textId="77777777" w:rsidR="00861DC5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4FDED694" w14:textId="77777777" w:rsidR="00C077AA" w:rsidRDefault="00C077AA" w:rsidP="0002322C">
      <w:pPr>
        <w:pStyle w:val="Default"/>
        <w:jc w:val="both"/>
        <w:rPr>
          <w:sz w:val="22"/>
          <w:szCs w:val="22"/>
        </w:rPr>
      </w:pPr>
    </w:p>
    <w:p w14:paraId="32DAC455" w14:textId="77777777" w:rsidR="00E47AAD" w:rsidRDefault="00E47AAD" w:rsidP="0002322C">
      <w:pPr>
        <w:pStyle w:val="Default"/>
        <w:jc w:val="both"/>
        <w:rPr>
          <w:sz w:val="22"/>
          <w:szCs w:val="22"/>
        </w:rPr>
      </w:pPr>
    </w:p>
    <w:p w14:paraId="0DAABF2F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6A751A6E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sectPr w:rsidR="00E4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2C3"/>
    <w:multiLevelType w:val="hybridMultilevel"/>
    <w:tmpl w:val="910862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ED0"/>
    <w:multiLevelType w:val="hybridMultilevel"/>
    <w:tmpl w:val="DFE27B4A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A7FF4"/>
    <w:multiLevelType w:val="hybridMultilevel"/>
    <w:tmpl w:val="92F44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60BE3"/>
    <w:multiLevelType w:val="hybridMultilevel"/>
    <w:tmpl w:val="34C4991A"/>
    <w:lvl w:ilvl="0" w:tplc="719866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F5825"/>
    <w:multiLevelType w:val="hybridMultilevel"/>
    <w:tmpl w:val="36FE10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32983"/>
    <w:multiLevelType w:val="hybridMultilevel"/>
    <w:tmpl w:val="D528D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62518"/>
    <w:multiLevelType w:val="hybridMultilevel"/>
    <w:tmpl w:val="CB761498"/>
    <w:lvl w:ilvl="0" w:tplc="8FB0DE5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F84F6E"/>
    <w:multiLevelType w:val="hybridMultilevel"/>
    <w:tmpl w:val="CE5C1C9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1351692">
    <w:abstractNumId w:val="11"/>
  </w:num>
  <w:num w:numId="2" w16cid:durableId="56978478">
    <w:abstractNumId w:val="10"/>
  </w:num>
  <w:num w:numId="3" w16cid:durableId="2116095166">
    <w:abstractNumId w:val="1"/>
  </w:num>
  <w:num w:numId="4" w16cid:durableId="1150562424">
    <w:abstractNumId w:val="7"/>
  </w:num>
  <w:num w:numId="5" w16cid:durableId="7369491">
    <w:abstractNumId w:val="9"/>
  </w:num>
  <w:num w:numId="6" w16cid:durableId="1443841072">
    <w:abstractNumId w:val="8"/>
  </w:num>
  <w:num w:numId="7" w16cid:durableId="689571506">
    <w:abstractNumId w:val="3"/>
  </w:num>
  <w:num w:numId="8" w16cid:durableId="934366785">
    <w:abstractNumId w:val="6"/>
  </w:num>
  <w:num w:numId="9" w16cid:durableId="966931929">
    <w:abstractNumId w:val="0"/>
  </w:num>
  <w:num w:numId="10" w16cid:durableId="723063434">
    <w:abstractNumId w:val="4"/>
  </w:num>
  <w:num w:numId="11" w16cid:durableId="101389919">
    <w:abstractNumId w:val="5"/>
  </w:num>
  <w:num w:numId="12" w16cid:durableId="154560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2322C"/>
    <w:rsid w:val="0011462D"/>
    <w:rsid w:val="00130CB2"/>
    <w:rsid w:val="0018513D"/>
    <w:rsid w:val="00192337"/>
    <w:rsid w:val="00197483"/>
    <w:rsid w:val="00286BCF"/>
    <w:rsid w:val="00292B66"/>
    <w:rsid w:val="002A7340"/>
    <w:rsid w:val="00371EF3"/>
    <w:rsid w:val="003E2511"/>
    <w:rsid w:val="004014B7"/>
    <w:rsid w:val="00483DEF"/>
    <w:rsid w:val="004A6EBD"/>
    <w:rsid w:val="004C1626"/>
    <w:rsid w:val="004F515B"/>
    <w:rsid w:val="00543A17"/>
    <w:rsid w:val="005900DC"/>
    <w:rsid w:val="005905E2"/>
    <w:rsid w:val="005A5A64"/>
    <w:rsid w:val="00625482"/>
    <w:rsid w:val="00627759"/>
    <w:rsid w:val="0063379E"/>
    <w:rsid w:val="006E6CB9"/>
    <w:rsid w:val="00722D2B"/>
    <w:rsid w:val="00747269"/>
    <w:rsid w:val="007A7431"/>
    <w:rsid w:val="00861DC5"/>
    <w:rsid w:val="00882688"/>
    <w:rsid w:val="008A3E1A"/>
    <w:rsid w:val="008F2CA2"/>
    <w:rsid w:val="008F619B"/>
    <w:rsid w:val="009550BF"/>
    <w:rsid w:val="0098552F"/>
    <w:rsid w:val="00993CDF"/>
    <w:rsid w:val="009B4DD7"/>
    <w:rsid w:val="009D5414"/>
    <w:rsid w:val="00A11FEC"/>
    <w:rsid w:val="00A51A04"/>
    <w:rsid w:val="00AD0AB2"/>
    <w:rsid w:val="00B268CB"/>
    <w:rsid w:val="00B9406C"/>
    <w:rsid w:val="00BA7FD0"/>
    <w:rsid w:val="00BD0E05"/>
    <w:rsid w:val="00BD611B"/>
    <w:rsid w:val="00BF41A5"/>
    <w:rsid w:val="00C077AA"/>
    <w:rsid w:val="00C322F9"/>
    <w:rsid w:val="00D02CE0"/>
    <w:rsid w:val="00D4582F"/>
    <w:rsid w:val="00DA28DB"/>
    <w:rsid w:val="00DB6BDB"/>
    <w:rsid w:val="00E32479"/>
    <w:rsid w:val="00E47AAD"/>
    <w:rsid w:val="00E521DB"/>
    <w:rsid w:val="00EF3CB2"/>
    <w:rsid w:val="00EF5AA2"/>
    <w:rsid w:val="00EF7A91"/>
    <w:rsid w:val="00F82425"/>
    <w:rsid w:val="00F95313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1F8"/>
  <w15:docId w15:val="{6E320BC6-739A-4D74-9E95-712DE59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3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61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1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1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1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1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1500</Characters>
  <Application>Microsoft Office Word</Application>
  <DocSecurity>0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 1</cp:lastModifiedBy>
  <cp:revision>10</cp:revision>
  <cp:lastPrinted>2015-02-18T21:30:00Z</cp:lastPrinted>
  <dcterms:created xsi:type="dcterms:W3CDTF">2024-03-04T15:04:00Z</dcterms:created>
  <dcterms:modified xsi:type="dcterms:W3CDTF">2025-11-25T16:56:00Z</dcterms:modified>
</cp:coreProperties>
</file>